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E1BF29" w14:textId="77777777" w:rsidR="00EF2404" w:rsidRDefault="00EF2404">
      <w:pPr>
        <w:spacing w:beforeLines="40" w:before="96"/>
        <w:jc w:val="center"/>
        <w:rPr>
          <w:rFonts w:ascii="Arial" w:hAnsi="Arial" w:cs="Arial"/>
          <w:b/>
          <w:sz w:val="22"/>
          <w:szCs w:val="22"/>
        </w:rPr>
      </w:pPr>
      <w:bookmarkStart w:id="0" w:name="_Toc36863958"/>
      <w:bookmarkStart w:id="1" w:name="_GoBack"/>
      <w:bookmarkEnd w:id="1"/>
    </w:p>
    <w:p w14:paraId="446F737E" w14:textId="77777777" w:rsidR="00EF2404" w:rsidRDefault="00EF2404">
      <w:pPr>
        <w:spacing w:beforeLines="40" w:before="96"/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t xml:space="preserve"> </w:t>
      </w:r>
    </w:p>
    <w:p w14:paraId="02AE7C53" w14:textId="77777777" w:rsidR="00EF2404" w:rsidRDefault="00EF240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</w:p>
    <w:p w14:paraId="7AE41D91" w14:textId="77777777" w:rsidR="00EF2404" w:rsidRDefault="00EF2404">
      <w:pPr>
        <w:rPr>
          <w:rFonts w:ascii="Arial" w:hAnsi="Arial" w:cs="Arial"/>
          <w:b/>
          <w:sz w:val="22"/>
          <w:szCs w:val="22"/>
        </w:rPr>
      </w:pPr>
    </w:p>
    <w:p w14:paraId="1C4F4455" w14:textId="77777777" w:rsidR="00EF2404" w:rsidRDefault="00EF2404">
      <w:pPr>
        <w:rPr>
          <w:rFonts w:ascii="Arial" w:hAnsi="Arial" w:cs="Arial"/>
          <w:b/>
          <w:sz w:val="22"/>
          <w:szCs w:val="22"/>
        </w:rPr>
      </w:pPr>
    </w:p>
    <w:p w14:paraId="27FD36A4" w14:textId="77777777" w:rsidR="00EF2404" w:rsidRDefault="00EF2404">
      <w:pPr>
        <w:spacing w:beforeLines="40" w:before="96"/>
        <w:rPr>
          <w:rFonts w:ascii="Arial" w:hAnsi="Arial" w:cs="Arial"/>
          <w:b/>
          <w:sz w:val="22"/>
          <w:szCs w:val="22"/>
        </w:rPr>
      </w:pPr>
    </w:p>
    <w:p w14:paraId="3825E92D" w14:textId="77777777" w:rsidR="00EF2404" w:rsidRDefault="00EF2404">
      <w:pPr>
        <w:spacing w:beforeLines="40" w:before="96"/>
        <w:jc w:val="center"/>
        <w:rPr>
          <w:rFonts w:ascii="Arial" w:hAnsi="Arial" w:cs="Arial"/>
          <w:b/>
          <w:sz w:val="22"/>
          <w:szCs w:val="22"/>
        </w:rPr>
      </w:pPr>
    </w:p>
    <w:p w14:paraId="216F34A6" w14:textId="77777777" w:rsidR="00EF2404" w:rsidRDefault="00EF2404">
      <w:pPr>
        <w:spacing w:beforeLines="40" w:before="96"/>
        <w:jc w:val="center"/>
        <w:rPr>
          <w:rFonts w:ascii="Arial" w:hAnsi="Arial" w:cs="Arial"/>
          <w:b/>
          <w:sz w:val="22"/>
          <w:szCs w:val="22"/>
        </w:rPr>
      </w:pPr>
    </w:p>
    <w:p w14:paraId="42437ADA" w14:textId="77777777" w:rsidR="00EF2404" w:rsidRDefault="00EF2404">
      <w:pPr>
        <w:spacing w:beforeLines="40" w:before="96"/>
        <w:jc w:val="center"/>
        <w:rPr>
          <w:rFonts w:ascii="Arial" w:hAnsi="Arial" w:cs="Arial"/>
          <w:b/>
          <w:sz w:val="22"/>
          <w:szCs w:val="22"/>
        </w:rPr>
      </w:pPr>
    </w:p>
    <w:p w14:paraId="31CCE007" w14:textId="77777777" w:rsidR="00EF2404" w:rsidRDefault="00EF2404">
      <w:pPr>
        <w:spacing w:beforeLines="40" w:before="96"/>
        <w:jc w:val="center"/>
        <w:rPr>
          <w:rFonts w:ascii="Arial" w:hAnsi="Arial" w:cs="Arial"/>
          <w:b/>
          <w:sz w:val="22"/>
          <w:szCs w:val="22"/>
        </w:rPr>
      </w:pPr>
    </w:p>
    <w:p w14:paraId="1BBB366D" w14:textId="336D5AE7" w:rsidR="00EF2404" w:rsidRPr="00A83D88" w:rsidRDefault="000E5C52">
      <w:pPr>
        <w:spacing w:beforeLines="40" w:before="96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Część III</w:t>
      </w:r>
      <w:r w:rsidR="00BD598E">
        <w:rPr>
          <w:rFonts w:ascii="Arial" w:hAnsi="Arial" w:cs="Arial"/>
          <w:b/>
          <w:sz w:val="36"/>
          <w:szCs w:val="36"/>
        </w:rPr>
        <w:t xml:space="preserve"> SIWZ</w:t>
      </w:r>
    </w:p>
    <w:p w14:paraId="7823AAD1" w14:textId="77777777" w:rsidR="00EF2404" w:rsidRPr="00A83D88" w:rsidRDefault="00EF2404">
      <w:pPr>
        <w:spacing w:beforeLines="40" w:before="96"/>
        <w:jc w:val="center"/>
        <w:rPr>
          <w:rFonts w:ascii="Arial" w:hAnsi="Arial" w:cs="Arial"/>
          <w:b/>
          <w:sz w:val="36"/>
          <w:szCs w:val="36"/>
        </w:rPr>
      </w:pPr>
    </w:p>
    <w:p w14:paraId="46F7011C" w14:textId="152693C0" w:rsidR="00EF2404" w:rsidRPr="00A83D88" w:rsidRDefault="00700795">
      <w:pPr>
        <w:spacing w:beforeLines="40" w:before="96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OPIS PRZEDMIOTU ZAMÓWIENIA</w:t>
      </w:r>
    </w:p>
    <w:p w14:paraId="0CF26AAA" w14:textId="77777777" w:rsidR="00EF2404" w:rsidRPr="00A83D88" w:rsidRDefault="00EF2404">
      <w:pPr>
        <w:spacing w:beforeLines="40" w:before="96"/>
        <w:rPr>
          <w:rFonts w:ascii="Arial" w:hAnsi="Arial" w:cs="Arial"/>
          <w:b/>
          <w:sz w:val="22"/>
          <w:szCs w:val="22"/>
        </w:rPr>
      </w:pPr>
    </w:p>
    <w:p w14:paraId="4AF2A6EB" w14:textId="77777777" w:rsidR="00EF2404" w:rsidRPr="00A83D88" w:rsidRDefault="00EF2404">
      <w:pPr>
        <w:tabs>
          <w:tab w:val="left" w:pos="2880"/>
        </w:tabs>
        <w:spacing w:beforeLines="40" w:before="96"/>
        <w:rPr>
          <w:rFonts w:ascii="Arial" w:hAnsi="Arial" w:cs="Arial"/>
          <w:b/>
          <w:sz w:val="22"/>
          <w:szCs w:val="22"/>
        </w:rPr>
      </w:pPr>
      <w:r w:rsidRPr="00A83D88">
        <w:rPr>
          <w:rFonts w:ascii="Arial" w:hAnsi="Arial" w:cs="Arial"/>
          <w:b/>
          <w:sz w:val="22"/>
          <w:szCs w:val="22"/>
        </w:rP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808"/>
        <w:gridCol w:w="6404"/>
      </w:tblGrid>
      <w:tr w:rsidR="00EF2404" w:rsidRPr="00313266" w14:paraId="362EC144" w14:textId="77777777">
        <w:tc>
          <w:tcPr>
            <w:tcW w:w="2808" w:type="dxa"/>
          </w:tcPr>
          <w:p w14:paraId="59FA50D3" w14:textId="77777777" w:rsidR="00EF2404" w:rsidRPr="00BD598E" w:rsidRDefault="00EF2404">
            <w:pPr>
              <w:tabs>
                <w:tab w:val="left" w:pos="2880"/>
              </w:tabs>
              <w:spacing w:beforeLines="40" w:before="96"/>
              <w:rPr>
                <w:rFonts w:ascii="Arial" w:hAnsi="Arial" w:cs="Arial"/>
                <w:b/>
                <w:sz w:val="22"/>
                <w:szCs w:val="22"/>
              </w:rPr>
            </w:pPr>
            <w:r w:rsidRPr="00BD598E">
              <w:rPr>
                <w:rFonts w:ascii="Arial" w:hAnsi="Arial" w:cs="Arial"/>
                <w:b/>
                <w:sz w:val="22"/>
                <w:szCs w:val="22"/>
              </w:rPr>
              <w:lastRenderedPageBreak/>
              <w:t>Nazwa Zamówienia:</w:t>
            </w:r>
          </w:p>
        </w:tc>
        <w:tc>
          <w:tcPr>
            <w:tcW w:w="6404" w:type="dxa"/>
          </w:tcPr>
          <w:p w14:paraId="72FB851E" w14:textId="3C884CC5" w:rsidR="00201CE9" w:rsidRPr="00313266" w:rsidRDefault="00DD0F88" w:rsidP="00201CE9">
            <w:pPr>
              <w:tabs>
                <w:tab w:val="left" w:pos="2880"/>
              </w:tabs>
              <w:spacing w:beforeLines="40" w:before="9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Wymiana pomp</w:t>
            </w:r>
            <w:r w:rsidR="006118AC" w:rsidRPr="006118AC">
              <w:rPr>
                <w:rFonts w:ascii="Arial" w:hAnsi="Arial" w:cs="Arial"/>
                <w:noProof/>
                <w:sz w:val="22"/>
                <w:szCs w:val="22"/>
              </w:rPr>
              <w:t xml:space="preserve"> nadawy do WKFz</w:t>
            </w:r>
          </w:p>
        </w:tc>
      </w:tr>
    </w:tbl>
    <w:p w14:paraId="3AB920CD" w14:textId="77777777" w:rsidR="00EF2404" w:rsidRPr="00A83D88" w:rsidRDefault="00EF2404">
      <w:pPr>
        <w:spacing w:beforeLines="40" w:before="96"/>
        <w:rPr>
          <w:rFonts w:ascii="Arial" w:hAnsi="Arial" w:cs="Arial"/>
          <w:b/>
          <w:sz w:val="22"/>
          <w:szCs w:val="22"/>
        </w:rPr>
      </w:pPr>
    </w:p>
    <w:p w14:paraId="6B2C1CCE" w14:textId="19BC9D84" w:rsidR="00D55970" w:rsidRPr="00D55970" w:rsidRDefault="00EF2404">
      <w:pPr>
        <w:spacing w:beforeLines="40" w:before="96"/>
        <w:rPr>
          <w:rFonts w:ascii="Arial" w:hAnsi="Arial" w:cs="Arial"/>
          <w:b/>
          <w:sz w:val="22"/>
          <w:szCs w:val="22"/>
        </w:rPr>
      </w:pPr>
      <w:r w:rsidRPr="00D55970">
        <w:rPr>
          <w:rFonts w:ascii="Arial" w:hAnsi="Arial" w:cs="Arial"/>
          <w:b/>
          <w:sz w:val="22"/>
          <w:szCs w:val="22"/>
        </w:rPr>
        <w:t xml:space="preserve">Adres obiektu: </w:t>
      </w:r>
      <w:r w:rsidRPr="00D55970">
        <w:rPr>
          <w:rFonts w:ascii="Arial" w:hAnsi="Arial" w:cs="Arial"/>
          <w:b/>
          <w:sz w:val="22"/>
          <w:szCs w:val="22"/>
        </w:rPr>
        <w:tab/>
      </w:r>
      <w:r w:rsidRPr="00D55970">
        <w:rPr>
          <w:rFonts w:ascii="Arial" w:hAnsi="Arial" w:cs="Arial"/>
          <w:b/>
          <w:sz w:val="22"/>
          <w:szCs w:val="22"/>
        </w:rPr>
        <w:tab/>
      </w:r>
      <w:r w:rsidR="00EC1B63" w:rsidRPr="00EC1B63">
        <w:rPr>
          <w:rFonts w:ascii="Arial" w:hAnsi="Arial" w:cs="Arial"/>
          <w:b/>
          <w:sz w:val="22"/>
          <w:szCs w:val="22"/>
        </w:rPr>
        <w:t>Oczyszczalnia Ścieków w Brzegu</w:t>
      </w:r>
    </w:p>
    <w:p w14:paraId="1659FDDB" w14:textId="731E85D7" w:rsidR="00EF2404" w:rsidRPr="00D55970" w:rsidRDefault="00EC1B63" w:rsidP="00D55970">
      <w:pPr>
        <w:spacing w:beforeLines="40" w:before="96"/>
        <w:ind w:left="2124" w:firstLine="708"/>
        <w:rPr>
          <w:rFonts w:ascii="Arial" w:hAnsi="Arial" w:cs="Arial"/>
          <w:b/>
          <w:sz w:val="22"/>
          <w:szCs w:val="22"/>
        </w:rPr>
      </w:pPr>
      <w:r w:rsidRPr="00EC1B63">
        <w:rPr>
          <w:rFonts w:ascii="Arial" w:hAnsi="Arial" w:cs="Arial"/>
          <w:b/>
          <w:sz w:val="22"/>
          <w:szCs w:val="22"/>
        </w:rPr>
        <w:t>ul. Cegielniana 3</w:t>
      </w:r>
    </w:p>
    <w:p w14:paraId="156C6725" w14:textId="249EC2D8" w:rsidR="00313266" w:rsidRPr="00871368" w:rsidRDefault="00EC1B63" w:rsidP="00871368">
      <w:pPr>
        <w:pStyle w:val="Akapitzlist"/>
        <w:numPr>
          <w:ilvl w:val="1"/>
          <w:numId w:val="29"/>
        </w:numPr>
        <w:spacing w:beforeLines="40" w:before="96"/>
        <w:rPr>
          <w:rFonts w:ascii="Arial" w:hAnsi="Arial" w:cs="Arial"/>
          <w:b/>
          <w:sz w:val="22"/>
          <w:szCs w:val="22"/>
        </w:rPr>
      </w:pPr>
      <w:r w:rsidRPr="00871368">
        <w:rPr>
          <w:rFonts w:ascii="Arial" w:hAnsi="Arial" w:cs="Arial"/>
          <w:b/>
          <w:sz w:val="22"/>
          <w:szCs w:val="22"/>
        </w:rPr>
        <w:t>zeg</w:t>
      </w:r>
    </w:p>
    <w:p w14:paraId="7ABDACD6" w14:textId="77777777" w:rsidR="00EF2404" w:rsidRPr="00A83D88" w:rsidRDefault="00EF2404">
      <w:pPr>
        <w:spacing w:beforeLines="40" w:before="96"/>
        <w:rPr>
          <w:rFonts w:ascii="Arial" w:hAnsi="Arial" w:cs="Arial"/>
          <w:b/>
          <w:sz w:val="22"/>
          <w:szCs w:val="22"/>
        </w:rPr>
      </w:pPr>
    </w:p>
    <w:p w14:paraId="7B02B4D0" w14:textId="3DA27F0C" w:rsidR="003C3053" w:rsidRPr="00871368" w:rsidRDefault="00EF2404" w:rsidP="00871368">
      <w:pPr>
        <w:rPr>
          <w:rFonts w:ascii="Arial" w:hAnsi="Arial" w:cs="Arial"/>
          <w:b/>
          <w:sz w:val="22"/>
          <w:szCs w:val="22"/>
        </w:rPr>
      </w:pPr>
      <w:r w:rsidRPr="00A83D88">
        <w:rPr>
          <w:rFonts w:ascii="Arial" w:hAnsi="Arial" w:cs="Arial"/>
          <w:b/>
          <w:sz w:val="22"/>
          <w:szCs w:val="22"/>
        </w:rPr>
        <w:t>Nazwy i Kody</w:t>
      </w:r>
      <w:r w:rsidR="007A2DFD">
        <w:rPr>
          <w:rFonts w:ascii="Arial" w:hAnsi="Arial" w:cs="Arial"/>
          <w:b/>
          <w:sz w:val="22"/>
          <w:szCs w:val="22"/>
        </w:rPr>
        <w:t xml:space="preserve"> CPV</w:t>
      </w:r>
      <w:r w:rsidRPr="00A83D88">
        <w:rPr>
          <w:rFonts w:ascii="Arial" w:hAnsi="Arial" w:cs="Arial"/>
          <w:b/>
          <w:sz w:val="22"/>
          <w:szCs w:val="22"/>
        </w:rPr>
        <w:t>:</w:t>
      </w:r>
      <w:r w:rsidR="00871368">
        <w:rPr>
          <w:rFonts w:ascii="Arial" w:hAnsi="Arial" w:cs="Arial"/>
          <w:b/>
          <w:sz w:val="22"/>
          <w:szCs w:val="22"/>
        </w:rPr>
        <w:tab/>
      </w:r>
      <w:r w:rsidR="00871368">
        <w:rPr>
          <w:rFonts w:ascii="Arial" w:hAnsi="Arial" w:cs="Arial"/>
          <w:b/>
          <w:sz w:val="22"/>
          <w:szCs w:val="22"/>
        </w:rPr>
        <w:tab/>
      </w:r>
      <w:r w:rsidR="003C3053" w:rsidRPr="003C3053">
        <w:rPr>
          <w:rFonts w:ascii="Arial" w:hAnsi="Arial" w:cs="Arial"/>
          <w:noProof/>
          <w:sz w:val="22"/>
          <w:szCs w:val="22"/>
        </w:rPr>
        <w:t>45252200-0</w:t>
      </w:r>
      <w:r w:rsidR="003C3053">
        <w:rPr>
          <w:rFonts w:ascii="Arial" w:hAnsi="Arial" w:cs="Arial"/>
          <w:noProof/>
          <w:sz w:val="22"/>
          <w:szCs w:val="22"/>
        </w:rPr>
        <w:t xml:space="preserve">: </w:t>
      </w:r>
      <w:r w:rsidR="003C3053" w:rsidRPr="003C3053">
        <w:rPr>
          <w:rFonts w:ascii="Arial" w:hAnsi="Arial" w:cs="Arial"/>
          <w:noProof/>
          <w:sz w:val="22"/>
          <w:szCs w:val="22"/>
        </w:rPr>
        <w:t>Wyposażenie oczyszczalni ścieków</w:t>
      </w:r>
    </w:p>
    <w:p w14:paraId="34376331" w14:textId="77777777" w:rsidR="00EF2404" w:rsidRPr="00A83D88" w:rsidRDefault="00EF2404">
      <w:pPr>
        <w:spacing w:beforeLines="40" w:before="96"/>
        <w:rPr>
          <w:rFonts w:ascii="Arial" w:hAnsi="Arial" w:cs="Arial"/>
          <w:b/>
          <w:sz w:val="22"/>
          <w:szCs w:val="22"/>
        </w:rPr>
      </w:pPr>
    </w:p>
    <w:p w14:paraId="4BE527E4" w14:textId="47618CD7" w:rsidR="00EF2404" w:rsidRPr="00A83D88" w:rsidRDefault="00EF2404" w:rsidP="00EC1B63">
      <w:pPr>
        <w:spacing w:beforeLines="40" w:before="96"/>
        <w:rPr>
          <w:rFonts w:ascii="Arial" w:hAnsi="Arial" w:cs="Arial"/>
          <w:b/>
          <w:sz w:val="22"/>
          <w:szCs w:val="22"/>
        </w:rPr>
      </w:pPr>
      <w:r w:rsidRPr="00A83D88">
        <w:rPr>
          <w:rFonts w:ascii="Arial" w:hAnsi="Arial" w:cs="Arial"/>
          <w:b/>
          <w:sz w:val="22"/>
          <w:szCs w:val="22"/>
        </w:rPr>
        <w:t xml:space="preserve">Nazwa Zamawiającego: </w:t>
      </w:r>
      <w:r w:rsidRPr="00A83D88">
        <w:rPr>
          <w:rFonts w:ascii="Arial" w:hAnsi="Arial" w:cs="Arial"/>
          <w:b/>
          <w:sz w:val="22"/>
          <w:szCs w:val="22"/>
        </w:rPr>
        <w:tab/>
      </w:r>
      <w:r w:rsidR="00EC1B63" w:rsidRPr="00EC1B63">
        <w:rPr>
          <w:rFonts w:ascii="Arial" w:hAnsi="Arial" w:cs="Arial"/>
          <w:b/>
          <w:sz w:val="22"/>
          <w:szCs w:val="22"/>
        </w:rPr>
        <w:t>Przedsiębiorstwo Wodociągów i Kanalizacji Sp. z o.o. w Brzegu</w:t>
      </w:r>
    </w:p>
    <w:p w14:paraId="31382E8B" w14:textId="031648BF" w:rsidR="00EF2404" w:rsidRPr="00A83D88" w:rsidRDefault="00EF2404">
      <w:pPr>
        <w:spacing w:beforeLines="40" w:before="96"/>
        <w:rPr>
          <w:rFonts w:ascii="Arial" w:hAnsi="Arial" w:cs="Arial"/>
          <w:b/>
          <w:sz w:val="22"/>
          <w:szCs w:val="22"/>
        </w:rPr>
      </w:pPr>
      <w:r w:rsidRPr="00A83D88">
        <w:rPr>
          <w:rFonts w:ascii="Arial" w:hAnsi="Arial" w:cs="Arial"/>
          <w:b/>
          <w:sz w:val="22"/>
          <w:szCs w:val="22"/>
        </w:rPr>
        <w:tab/>
      </w:r>
      <w:r w:rsidRPr="00A83D88">
        <w:rPr>
          <w:rFonts w:ascii="Arial" w:hAnsi="Arial" w:cs="Arial"/>
          <w:b/>
          <w:sz w:val="22"/>
          <w:szCs w:val="22"/>
        </w:rPr>
        <w:tab/>
      </w:r>
      <w:r w:rsidRPr="00A83D88">
        <w:rPr>
          <w:rFonts w:ascii="Arial" w:hAnsi="Arial" w:cs="Arial"/>
          <w:b/>
          <w:sz w:val="22"/>
          <w:szCs w:val="22"/>
        </w:rPr>
        <w:tab/>
      </w:r>
      <w:r w:rsidRPr="00A83D88">
        <w:rPr>
          <w:rFonts w:ascii="Arial" w:hAnsi="Arial" w:cs="Arial"/>
          <w:b/>
          <w:sz w:val="22"/>
          <w:szCs w:val="22"/>
        </w:rPr>
        <w:tab/>
      </w:r>
      <w:r w:rsidR="00EC1B63" w:rsidRPr="00EC1B63">
        <w:rPr>
          <w:rFonts w:ascii="Arial" w:hAnsi="Arial" w:cs="Arial"/>
          <w:b/>
          <w:sz w:val="22"/>
          <w:szCs w:val="22"/>
        </w:rPr>
        <w:t>ul. Wolności 15</w:t>
      </w:r>
    </w:p>
    <w:p w14:paraId="535E66BB" w14:textId="5A6B373C" w:rsidR="00EF2404" w:rsidRPr="00A83D88" w:rsidRDefault="00EC1B63">
      <w:pPr>
        <w:spacing w:beforeLines="40" w:before="96"/>
        <w:ind w:left="2124" w:firstLine="708"/>
        <w:rPr>
          <w:rFonts w:ascii="Arial" w:hAnsi="Arial" w:cs="Arial"/>
          <w:b/>
          <w:sz w:val="22"/>
          <w:szCs w:val="22"/>
        </w:rPr>
      </w:pPr>
      <w:r w:rsidRPr="00EC1B63">
        <w:rPr>
          <w:rFonts w:ascii="Arial" w:hAnsi="Arial" w:cs="Arial"/>
          <w:b/>
          <w:sz w:val="22"/>
          <w:szCs w:val="22"/>
        </w:rPr>
        <w:t>49-300 Brzeg</w:t>
      </w:r>
    </w:p>
    <w:p w14:paraId="679804C6" w14:textId="77777777" w:rsidR="00EF2404" w:rsidRPr="00A83D88" w:rsidRDefault="00EF2404">
      <w:pPr>
        <w:spacing w:beforeLines="40" w:before="96"/>
        <w:rPr>
          <w:rFonts w:ascii="Arial" w:hAnsi="Arial" w:cs="Arial"/>
          <w:b/>
          <w:sz w:val="22"/>
          <w:szCs w:val="22"/>
        </w:rPr>
      </w:pPr>
    </w:p>
    <w:p w14:paraId="4DFC0EE6" w14:textId="77777777" w:rsidR="00EF2404" w:rsidRPr="00A83D88" w:rsidRDefault="00EF2404">
      <w:pPr>
        <w:spacing w:beforeLines="40" w:before="96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0EBA5BC6" w14:textId="1DF0B7D1" w:rsidR="00EF2404" w:rsidRPr="00A83D88" w:rsidRDefault="004C2CE4" w:rsidP="00871368">
      <w:pPr>
        <w:spacing w:beforeLines="40" w:before="96"/>
        <w:jc w:val="both"/>
        <w:rPr>
          <w:rFonts w:ascii="Arial" w:hAnsi="Arial" w:cs="Arial"/>
          <w:b/>
          <w:color w:val="000000"/>
          <w:sz w:val="22"/>
          <w:szCs w:val="22"/>
        </w:rPr>
        <w:sectPr w:rsidR="00EF2404" w:rsidRPr="00A83D88" w:rsidSect="006C2296">
          <w:headerReference w:type="default" r:id="rId8"/>
          <w:footerReference w:type="even" r:id="rId9"/>
          <w:footerReference w:type="default" r:id="rId10"/>
          <w:pgSz w:w="11906" w:h="16838"/>
          <w:pgMar w:top="1417" w:right="991" w:bottom="1417" w:left="1417" w:header="708" w:footer="282" w:gutter="0"/>
          <w:pgNumType w:start="1"/>
          <w:cols w:space="708"/>
          <w:docGrid w:linePitch="360"/>
        </w:sectPr>
      </w:pPr>
      <w:r>
        <w:rPr>
          <w:rFonts w:ascii="Arial" w:hAnsi="Arial" w:cs="Arial"/>
          <w:b/>
          <w:color w:val="000000"/>
          <w:sz w:val="22"/>
          <w:szCs w:val="22"/>
        </w:rPr>
        <w:br w:type="page"/>
      </w:r>
    </w:p>
    <w:p w14:paraId="1E5F8483" w14:textId="77777777" w:rsidR="00EF2404" w:rsidRPr="00A83D88" w:rsidRDefault="00EF2404" w:rsidP="00853840">
      <w:pPr>
        <w:jc w:val="both"/>
        <w:rPr>
          <w:rFonts w:ascii="Arial" w:hAnsi="Arial" w:cs="Arial"/>
          <w:b/>
          <w:bCs/>
          <w:kern w:val="32"/>
          <w:sz w:val="22"/>
          <w:szCs w:val="22"/>
        </w:rPr>
      </w:pPr>
      <w:r w:rsidRPr="00A83D88">
        <w:rPr>
          <w:rFonts w:ascii="Arial" w:hAnsi="Arial" w:cs="Arial"/>
          <w:b/>
          <w:bCs/>
          <w:kern w:val="32"/>
          <w:sz w:val="22"/>
          <w:szCs w:val="22"/>
        </w:rPr>
        <w:lastRenderedPageBreak/>
        <w:t>Spis treści:</w:t>
      </w:r>
    </w:p>
    <w:p w14:paraId="3E19E00D" w14:textId="77777777" w:rsidR="00711021" w:rsidRDefault="00EF2404">
      <w:pPr>
        <w:pStyle w:val="Spistreci1"/>
        <w:rPr>
          <w:rFonts w:asciiTheme="minorHAnsi" w:eastAsiaTheme="minorEastAsia" w:hAnsiTheme="minorHAnsi" w:cstheme="minorBidi"/>
          <w:b w:val="0"/>
          <w:bCs w:val="0"/>
          <w:caps w:val="0"/>
          <w:sz w:val="24"/>
          <w:szCs w:val="24"/>
        </w:rPr>
      </w:pPr>
      <w:r w:rsidRPr="00A83D88">
        <w:rPr>
          <w:b w:val="0"/>
          <w:iCs/>
          <w:smallCaps/>
          <w:color w:val="0000FF"/>
        </w:rPr>
        <w:fldChar w:fldCharType="begin"/>
      </w:r>
      <w:r w:rsidRPr="00A83D88">
        <w:rPr>
          <w:b w:val="0"/>
          <w:iCs/>
          <w:smallCaps/>
          <w:color w:val="0000FF"/>
        </w:rPr>
        <w:instrText xml:space="preserve"> TOC \o "1-5" \u </w:instrText>
      </w:r>
      <w:r w:rsidRPr="00A83D88">
        <w:rPr>
          <w:b w:val="0"/>
          <w:iCs/>
          <w:smallCaps/>
          <w:color w:val="0000FF"/>
        </w:rPr>
        <w:fldChar w:fldCharType="separate"/>
      </w:r>
      <w:r w:rsidR="00711021" w:rsidRPr="00FD5191">
        <w:t>1</w:t>
      </w:r>
      <w:r w:rsidR="00711021">
        <w:rPr>
          <w:rFonts w:asciiTheme="minorHAnsi" w:eastAsiaTheme="minorEastAsia" w:hAnsiTheme="minorHAnsi" w:cstheme="minorBidi"/>
          <w:b w:val="0"/>
          <w:bCs w:val="0"/>
          <w:caps w:val="0"/>
          <w:sz w:val="24"/>
          <w:szCs w:val="24"/>
        </w:rPr>
        <w:tab/>
      </w:r>
      <w:r w:rsidR="00711021" w:rsidRPr="00FD5191">
        <w:t>OPIS OGÓLNY PRZEDMIOTU ZAMÓWIENIA.</w:t>
      </w:r>
      <w:r w:rsidR="00711021">
        <w:tab/>
      </w:r>
      <w:r w:rsidR="00711021">
        <w:fldChar w:fldCharType="begin"/>
      </w:r>
      <w:r w:rsidR="00711021">
        <w:instrText xml:space="preserve"> PAGEREF _Toc473190710 \h </w:instrText>
      </w:r>
      <w:r w:rsidR="00711021">
        <w:fldChar w:fldCharType="separate"/>
      </w:r>
      <w:r w:rsidR="00711021">
        <w:t>4</w:t>
      </w:r>
      <w:r w:rsidR="00711021">
        <w:fldChar w:fldCharType="end"/>
      </w:r>
    </w:p>
    <w:p w14:paraId="01B517BC" w14:textId="77777777" w:rsidR="00711021" w:rsidRDefault="00711021">
      <w:pPr>
        <w:pStyle w:val="Spistreci2"/>
        <w:rPr>
          <w:rFonts w:asciiTheme="minorHAnsi" w:eastAsiaTheme="minorEastAsia" w:hAnsiTheme="minorHAnsi" w:cstheme="minorBidi"/>
          <w:b w:val="0"/>
          <w:bCs w:val="0"/>
          <w:i w:val="0"/>
          <w:smallCaps w:val="0"/>
          <w:sz w:val="24"/>
          <w:szCs w:val="24"/>
        </w:rPr>
      </w:pPr>
      <w:r w:rsidRPr="00FD5191">
        <w:t>1.1</w:t>
      </w:r>
      <w:r>
        <w:rPr>
          <w:rFonts w:asciiTheme="minorHAnsi" w:eastAsiaTheme="minorEastAsia" w:hAnsiTheme="minorHAnsi" w:cstheme="minorBidi"/>
          <w:b w:val="0"/>
          <w:bCs w:val="0"/>
          <w:i w:val="0"/>
          <w:smallCaps w:val="0"/>
          <w:sz w:val="24"/>
          <w:szCs w:val="24"/>
        </w:rPr>
        <w:tab/>
      </w:r>
      <w:r w:rsidRPr="00FD5191">
        <w:t>Zakres Kontraktu</w:t>
      </w:r>
      <w:r>
        <w:tab/>
      </w:r>
      <w:r>
        <w:fldChar w:fldCharType="begin"/>
      </w:r>
      <w:r>
        <w:instrText xml:space="preserve"> PAGEREF _Toc473190711 \h </w:instrText>
      </w:r>
      <w:r>
        <w:fldChar w:fldCharType="separate"/>
      </w:r>
      <w:r>
        <w:t>4</w:t>
      </w:r>
      <w:r>
        <w:fldChar w:fldCharType="end"/>
      </w:r>
    </w:p>
    <w:p w14:paraId="1B5C45F1" w14:textId="77777777" w:rsidR="00711021" w:rsidRDefault="00711021">
      <w:pPr>
        <w:pStyle w:val="Spistreci2"/>
        <w:rPr>
          <w:rFonts w:asciiTheme="minorHAnsi" w:eastAsiaTheme="minorEastAsia" w:hAnsiTheme="minorHAnsi" w:cstheme="minorBidi"/>
          <w:b w:val="0"/>
          <w:bCs w:val="0"/>
          <w:i w:val="0"/>
          <w:smallCaps w:val="0"/>
          <w:sz w:val="24"/>
          <w:szCs w:val="24"/>
        </w:rPr>
      </w:pPr>
      <w:r w:rsidRPr="00FD5191">
        <w:t>1.2</w:t>
      </w:r>
      <w:r>
        <w:rPr>
          <w:rFonts w:asciiTheme="minorHAnsi" w:eastAsiaTheme="minorEastAsia" w:hAnsiTheme="minorHAnsi" w:cstheme="minorBidi"/>
          <w:b w:val="0"/>
          <w:bCs w:val="0"/>
          <w:i w:val="0"/>
          <w:smallCaps w:val="0"/>
          <w:sz w:val="24"/>
          <w:szCs w:val="24"/>
        </w:rPr>
        <w:tab/>
      </w:r>
      <w:r w:rsidRPr="00FD5191">
        <w:t>Opis stanu istniejącego.</w:t>
      </w:r>
      <w:r>
        <w:tab/>
      </w:r>
      <w:r>
        <w:fldChar w:fldCharType="begin"/>
      </w:r>
      <w:r>
        <w:instrText xml:space="preserve"> PAGEREF _Toc473190712 \h </w:instrText>
      </w:r>
      <w:r>
        <w:fldChar w:fldCharType="separate"/>
      </w:r>
      <w:r>
        <w:t>5</w:t>
      </w:r>
      <w:r>
        <w:fldChar w:fldCharType="end"/>
      </w:r>
    </w:p>
    <w:p w14:paraId="3DF3DC56" w14:textId="77777777" w:rsidR="00711021" w:rsidRDefault="00711021">
      <w:pPr>
        <w:pStyle w:val="Spistreci2"/>
        <w:rPr>
          <w:rFonts w:asciiTheme="minorHAnsi" w:eastAsiaTheme="minorEastAsia" w:hAnsiTheme="minorHAnsi" w:cstheme="minorBidi"/>
          <w:b w:val="0"/>
          <w:bCs w:val="0"/>
          <w:i w:val="0"/>
          <w:smallCaps w:val="0"/>
          <w:sz w:val="24"/>
          <w:szCs w:val="24"/>
        </w:rPr>
      </w:pPr>
      <w:r w:rsidRPr="00FD5191">
        <w:t>1.3</w:t>
      </w:r>
      <w:r>
        <w:rPr>
          <w:rFonts w:asciiTheme="minorHAnsi" w:eastAsiaTheme="minorEastAsia" w:hAnsiTheme="minorHAnsi" w:cstheme="minorBidi"/>
          <w:b w:val="0"/>
          <w:bCs w:val="0"/>
          <w:i w:val="0"/>
          <w:smallCaps w:val="0"/>
          <w:sz w:val="24"/>
          <w:szCs w:val="24"/>
        </w:rPr>
        <w:tab/>
      </w:r>
      <w:r w:rsidRPr="00FD5191">
        <w:t>Warunki prowadzenia prac montażowych.</w:t>
      </w:r>
      <w:r>
        <w:tab/>
      </w:r>
      <w:r>
        <w:fldChar w:fldCharType="begin"/>
      </w:r>
      <w:r>
        <w:instrText xml:space="preserve"> PAGEREF _Toc473190713 \h </w:instrText>
      </w:r>
      <w:r>
        <w:fldChar w:fldCharType="separate"/>
      </w:r>
      <w:r>
        <w:t>6</w:t>
      </w:r>
      <w:r>
        <w:fldChar w:fldCharType="end"/>
      </w:r>
    </w:p>
    <w:p w14:paraId="4F58990C" w14:textId="77777777" w:rsidR="00711021" w:rsidRDefault="00711021">
      <w:pPr>
        <w:pStyle w:val="Spistreci2"/>
        <w:rPr>
          <w:rFonts w:asciiTheme="minorHAnsi" w:eastAsiaTheme="minorEastAsia" w:hAnsiTheme="minorHAnsi" w:cstheme="minorBidi"/>
          <w:b w:val="0"/>
          <w:bCs w:val="0"/>
          <w:i w:val="0"/>
          <w:smallCaps w:val="0"/>
          <w:sz w:val="24"/>
          <w:szCs w:val="24"/>
        </w:rPr>
      </w:pPr>
      <w:r w:rsidRPr="00FD5191">
        <w:t>1.4</w:t>
      </w:r>
      <w:r>
        <w:rPr>
          <w:rFonts w:asciiTheme="minorHAnsi" w:eastAsiaTheme="minorEastAsia" w:hAnsiTheme="minorHAnsi" w:cstheme="minorBidi"/>
          <w:b w:val="0"/>
          <w:bCs w:val="0"/>
          <w:i w:val="0"/>
          <w:smallCaps w:val="0"/>
          <w:sz w:val="24"/>
          <w:szCs w:val="24"/>
        </w:rPr>
        <w:tab/>
      </w:r>
      <w:r w:rsidRPr="00FD5191">
        <w:t>Rozpoczęcie montażu</w:t>
      </w:r>
      <w:r>
        <w:tab/>
      </w:r>
      <w:r>
        <w:fldChar w:fldCharType="begin"/>
      </w:r>
      <w:r>
        <w:instrText xml:space="preserve"> PAGEREF _Toc473190714 \h </w:instrText>
      </w:r>
      <w:r>
        <w:fldChar w:fldCharType="separate"/>
      </w:r>
      <w:r>
        <w:t>6</w:t>
      </w:r>
      <w:r>
        <w:fldChar w:fldCharType="end"/>
      </w:r>
    </w:p>
    <w:p w14:paraId="14F437FB" w14:textId="77777777" w:rsidR="00711021" w:rsidRDefault="00711021">
      <w:pPr>
        <w:pStyle w:val="Spistreci2"/>
        <w:rPr>
          <w:rFonts w:asciiTheme="minorHAnsi" w:eastAsiaTheme="minorEastAsia" w:hAnsiTheme="minorHAnsi" w:cstheme="minorBidi"/>
          <w:b w:val="0"/>
          <w:bCs w:val="0"/>
          <w:i w:val="0"/>
          <w:smallCaps w:val="0"/>
          <w:sz w:val="24"/>
          <w:szCs w:val="24"/>
        </w:rPr>
      </w:pPr>
      <w:r w:rsidRPr="00FD5191">
        <w:t>1.5</w:t>
      </w:r>
      <w:r>
        <w:rPr>
          <w:rFonts w:asciiTheme="minorHAnsi" w:eastAsiaTheme="minorEastAsia" w:hAnsiTheme="minorHAnsi" w:cstheme="minorBidi"/>
          <w:b w:val="0"/>
          <w:bCs w:val="0"/>
          <w:i w:val="0"/>
          <w:smallCaps w:val="0"/>
          <w:sz w:val="24"/>
          <w:szCs w:val="24"/>
        </w:rPr>
        <w:tab/>
      </w:r>
      <w:r w:rsidRPr="00FD5191">
        <w:t>Ogólne właściwości funkcjonalno – użytkowe.</w:t>
      </w:r>
      <w:r>
        <w:tab/>
      </w:r>
      <w:r>
        <w:fldChar w:fldCharType="begin"/>
      </w:r>
      <w:r>
        <w:instrText xml:space="preserve"> PAGEREF _Toc473190715 \h </w:instrText>
      </w:r>
      <w:r>
        <w:fldChar w:fldCharType="separate"/>
      </w:r>
      <w:r>
        <w:t>6</w:t>
      </w:r>
      <w:r>
        <w:fldChar w:fldCharType="end"/>
      </w:r>
    </w:p>
    <w:p w14:paraId="78144AC2" w14:textId="77777777" w:rsidR="00711021" w:rsidRDefault="00711021">
      <w:pPr>
        <w:pStyle w:val="Spistreci2"/>
        <w:rPr>
          <w:rFonts w:asciiTheme="minorHAnsi" w:eastAsiaTheme="minorEastAsia" w:hAnsiTheme="minorHAnsi" w:cstheme="minorBidi"/>
          <w:b w:val="0"/>
          <w:bCs w:val="0"/>
          <w:i w:val="0"/>
          <w:smallCaps w:val="0"/>
          <w:sz w:val="24"/>
          <w:szCs w:val="24"/>
        </w:rPr>
      </w:pPr>
      <w:r w:rsidRPr="00FD5191">
        <w:t>1.6</w:t>
      </w:r>
      <w:r>
        <w:rPr>
          <w:rFonts w:asciiTheme="minorHAnsi" w:eastAsiaTheme="minorEastAsia" w:hAnsiTheme="minorHAnsi" w:cstheme="minorBidi"/>
          <w:b w:val="0"/>
          <w:bCs w:val="0"/>
          <w:i w:val="0"/>
          <w:smallCaps w:val="0"/>
          <w:sz w:val="24"/>
          <w:szCs w:val="24"/>
        </w:rPr>
        <w:tab/>
      </w:r>
      <w:r w:rsidRPr="00FD5191">
        <w:t>Szczegółowe parametry techniczne i technologiczne dostawy.</w:t>
      </w:r>
      <w:r>
        <w:tab/>
      </w:r>
      <w:r>
        <w:fldChar w:fldCharType="begin"/>
      </w:r>
      <w:r>
        <w:instrText xml:space="preserve"> PAGEREF _Toc473190716 \h </w:instrText>
      </w:r>
      <w:r>
        <w:fldChar w:fldCharType="separate"/>
      </w:r>
      <w:r>
        <w:t>7</w:t>
      </w:r>
      <w:r>
        <w:fldChar w:fldCharType="end"/>
      </w:r>
    </w:p>
    <w:p w14:paraId="3D84E59E" w14:textId="77777777" w:rsidR="00711021" w:rsidRDefault="00711021">
      <w:pPr>
        <w:pStyle w:val="Spistreci1"/>
        <w:rPr>
          <w:rFonts w:asciiTheme="minorHAnsi" w:eastAsiaTheme="minorEastAsia" w:hAnsiTheme="minorHAnsi" w:cstheme="minorBidi"/>
          <w:b w:val="0"/>
          <w:bCs w:val="0"/>
          <w:caps w:val="0"/>
          <w:sz w:val="24"/>
          <w:szCs w:val="24"/>
        </w:rPr>
      </w:pPr>
      <w:r w:rsidRPr="00FD5191">
        <w:t>2</w:t>
      </w:r>
      <w:r>
        <w:rPr>
          <w:rFonts w:asciiTheme="minorHAnsi" w:eastAsiaTheme="minorEastAsia" w:hAnsiTheme="minorHAnsi" w:cstheme="minorBidi"/>
          <w:b w:val="0"/>
          <w:bCs w:val="0"/>
          <w:caps w:val="0"/>
          <w:sz w:val="24"/>
          <w:szCs w:val="24"/>
        </w:rPr>
        <w:tab/>
      </w:r>
      <w:r w:rsidRPr="00FD5191">
        <w:t>Uzupełniające wymagania Zamawiającego.</w:t>
      </w:r>
      <w:r>
        <w:tab/>
      </w:r>
      <w:r>
        <w:fldChar w:fldCharType="begin"/>
      </w:r>
      <w:r>
        <w:instrText xml:space="preserve"> PAGEREF _Toc473190717 \h </w:instrText>
      </w:r>
      <w:r>
        <w:fldChar w:fldCharType="separate"/>
      </w:r>
      <w:r>
        <w:t>8</w:t>
      </w:r>
      <w:r>
        <w:fldChar w:fldCharType="end"/>
      </w:r>
    </w:p>
    <w:p w14:paraId="2E69C307" w14:textId="77777777" w:rsidR="00711021" w:rsidRDefault="00711021">
      <w:pPr>
        <w:pStyle w:val="Spistreci2"/>
        <w:rPr>
          <w:rFonts w:asciiTheme="minorHAnsi" w:eastAsiaTheme="minorEastAsia" w:hAnsiTheme="minorHAnsi" w:cstheme="minorBidi"/>
          <w:b w:val="0"/>
          <w:bCs w:val="0"/>
          <w:i w:val="0"/>
          <w:smallCaps w:val="0"/>
          <w:sz w:val="24"/>
          <w:szCs w:val="24"/>
        </w:rPr>
      </w:pPr>
      <w:r w:rsidRPr="00FD5191">
        <w:t>2.1</w:t>
      </w:r>
      <w:r>
        <w:rPr>
          <w:rFonts w:asciiTheme="minorHAnsi" w:eastAsiaTheme="minorEastAsia" w:hAnsiTheme="minorHAnsi" w:cstheme="minorBidi"/>
          <w:b w:val="0"/>
          <w:bCs w:val="0"/>
          <w:i w:val="0"/>
          <w:smallCaps w:val="0"/>
          <w:sz w:val="24"/>
          <w:szCs w:val="24"/>
        </w:rPr>
        <w:tab/>
      </w:r>
      <w:r w:rsidRPr="00FD5191">
        <w:t>Forma Dokumentacji do opracowania przez Wykonawcę.</w:t>
      </w:r>
      <w:r>
        <w:tab/>
      </w:r>
      <w:r>
        <w:fldChar w:fldCharType="begin"/>
      </w:r>
      <w:r>
        <w:instrText xml:space="preserve"> PAGEREF _Toc473190718 \h </w:instrText>
      </w:r>
      <w:r>
        <w:fldChar w:fldCharType="separate"/>
      </w:r>
      <w:r>
        <w:t>8</w:t>
      </w:r>
      <w:r>
        <w:fldChar w:fldCharType="end"/>
      </w:r>
    </w:p>
    <w:p w14:paraId="2A6BBB36" w14:textId="77777777" w:rsidR="00711021" w:rsidRDefault="00711021">
      <w:pPr>
        <w:pStyle w:val="Spistreci2"/>
        <w:rPr>
          <w:rFonts w:asciiTheme="minorHAnsi" w:eastAsiaTheme="minorEastAsia" w:hAnsiTheme="minorHAnsi" w:cstheme="minorBidi"/>
          <w:b w:val="0"/>
          <w:bCs w:val="0"/>
          <w:i w:val="0"/>
          <w:smallCaps w:val="0"/>
          <w:sz w:val="24"/>
          <w:szCs w:val="24"/>
        </w:rPr>
      </w:pPr>
      <w:r w:rsidRPr="00FD5191">
        <w:t>2.2</w:t>
      </w:r>
      <w:r>
        <w:rPr>
          <w:rFonts w:asciiTheme="minorHAnsi" w:eastAsiaTheme="minorEastAsia" w:hAnsiTheme="minorHAnsi" w:cstheme="minorBidi"/>
          <w:b w:val="0"/>
          <w:bCs w:val="0"/>
          <w:i w:val="0"/>
          <w:smallCaps w:val="0"/>
          <w:sz w:val="24"/>
          <w:szCs w:val="24"/>
        </w:rPr>
        <w:tab/>
      </w:r>
      <w:r w:rsidRPr="00FD5191">
        <w:t>Szczegółowe cechy zamówienia dotyczące rozwiązań technicznych</w:t>
      </w:r>
      <w:r>
        <w:tab/>
      </w:r>
      <w:r>
        <w:fldChar w:fldCharType="begin"/>
      </w:r>
      <w:r>
        <w:instrText xml:space="preserve"> PAGEREF _Toc473190719 \h </w:instrText>
      </w:r>
      <w:r>
        <w:fldChar w:fldCharType="separate"/>
      </w:r>
      <w:r>
        <w:t>8</w:t>
      </w:r>
      <w:r>
        <w:fldChar w:fldCharType="end"/>
      </w:r>
    </w:p>
    <w:p w14:paraId="01F9CE07" w14:textId="77777777" w:rsidR="00711021" w:rsidRDefault="00711021">
      <w:pPr>
        <w:pStyle w:val="Spistreci4"/>
        <w:rPr>
          <w:rFonts w:asciiTheme="minorHAnsi" w:eastAsiaTheme="minorEastAsia" w:hAnsiTheme="minorHAnsi" w:cstheme="minorBidi"/>
          <w:b w:val="0"/>
          <w:i w:val="0"/>
          <w:sz w:val="24"/>
          <w:szCs w:val="24"/>
        </w:rPr>
      </w:pPr>
      <w:r w:rsidRPr="00FD5191">
        <w:rPr>
          <w:rFonts w:cs="Arial"/>
        </w:rPr>
        <w:t>2.2.1.</w:t>
      </w:r>
      <w:r>
        <w:rPr>
          <w:rFonts w:asciiTheme="minorHAnsi" w:eastAsiaTheme="minorEastAsia" w:hAnsiTheme="minorHAnsi" w:cstheme="minorBidi"/>
          <w:b w:val="0"/>
          <w:i w:val="0"/>
          <w:sz w:val="24"/>
          <w:szCs w:val="24"/>
        </w:rPr>
        <w:tab/>
      </w:r>
      <w:r>
        <w:t>Zakres robót demonta</w:t>
      </w:r>
      <w:r>
        <w:rPr>
          <w:rFonts w:ascii="Calibri" w:eastAsia="Calibri" w:hAnsi="Calibri" w:cs="Calibri"/>
        </w:rPr>
        <w:t>ż</w:t>
      </w:r>
      <w:r>
        <w:t>owych</w:t>
      </w:r>
      <w:r>
        <w:tab/>
      </w:r>
      <w:r>
        <w:fldChar w:fldCharType="begin"/>
      </w:r>
      <w:r>
        <w:instrText xml:space="preserve"> PAGEREF _Toc473190720 \h </w:instrText>
      </w:r>
      <w:r>
        <w:fldChar w:fldCharType="separate"/>
      </w:r>
      <w:r>
        <w:t>8</w:t>
      </w:r>
      <w:r>
        <w:fldChar w:fldCharType="end"/>
      </w:r>
    </w:p>
    <w:p w14:paraId="676199FD" w14:textId="77777777" w:rsidR="00711021" w:rsidRDefault="00711021">
      <w:pPr>
        <w:pStyle w:val="Spistreci4"/>
        <w:rPr>
          <w:rFonts w:asciiTheme="minorHAnsi" w:eastAsiaTheme="minorEastAsia" w:hAnsiTheme="minorHAnsi" w:cstheme="minorBidi"/>
          <w:b w:val="0"/>
          <w:i w:val="0"/>
          <w:sz w:val="24"/>
          <w:szCs w:val="24"/>
        </w:rPr>
      </w:pPr>
      <w:r w:rsidRPr="00FD5191">
        <w:rPr>
          <w:rFonts w:cs="Arial"/>
        </w:rPr>
        <w:t>2.2.2.</w:t>
      </w:r>
      <w:r>
        <w:rPr>
          <w:rFonts w:asciiTheme="minorHAnsi" w:eastAsiaTheme="minorEastAsia" w:hAnsiTheme="minorHAnsi" w:cstheme="minorBidi"/>
          <w:b w:val="0"/>
          <w:i w:val="0"/>
          <w:sz w:val="24"/>
          <w:szCs w:val="24"/>
        </w:rPr>
        <w:tab/>
      </w:r>
      <w:r>
        <w:t>Posadowienie Urz</w:t>
      </w:r>
      <w:r>
        <w:rPr>
          <w:rFonts w:ascii="Calibri" w:eastAsia="Calibri" w:hAnsi="Calibri" w:cs="Calibri"/>
        </w:rPr>
        <w:t>ą</w:t>
      </w:r>
      <w:r>
        <w:t>dze</w:t>
      </w:r>
      <w:r>
        <w:rPr>
          <w:rFonts w:ascii="Calibri" w:eastAsia="Calibri" w:hAnsi="Calibri" w:cs="Calibri"/>
        </w:rPr>
        <w:t>ń</w:t>
      </w:r>
      <w:r>
        <w:tab/>
      </w:r>
      <w:r>
        <w:fldChar w:fldCharType="begin"/>
      </w:r>
      <w:r>
        <w:instrText xml:space="preserve"> PAGEREF _Toc473190721 \h </w:instrText>
      </w:r>
      <w:r>
        <w:fldChar w:fldCharType="separate"/>
      </w:r>
      <w:r>
        <w:t>8</w:t>
      </w:r>
      <w:r>
        <w:fldChar w:fldCharType="end"/>
      </w:r>
    </w:p>
    <w:p w14:paraId="265D68A3" w14:textId="77777777" w:rsidR="00711021" w:rsidRDefault="00711021">
      <w:pPr>
        <w:pStyle w:val="Spistreci4"/>
        <w:rPr>
          <w:rFonts w:asciiTheme="minorHAnsi" w:eastAsiaTheme="minorEastAsia" w:hAnsiTheme="minorHAnsi" w:cstheme="minorBidi"/>
          <w:b w:val="0"/>
          <w:i w:val="0"/>
          <w:sz w:val="24"/>
          <w:szCs w:val="24"/>
        </w:rPr>
      </w:pPr>
      <w:r w:rsidRPr="00FD5191">
        <w:rPr>
          <w:rFonts w:cs="Arial"/>
        </w:rPr>
        <w:t>2.2.3.</w:t>
      </w:r>
      <w:r>
        <w:rPr>
          <w:rFonts w:asciiTheme="minorHAnsi" w:eastAsiaTheme="minorEastAsia" w:hAnsiTheme="minorHAnsi" w:cstheme="minorBidi"/>
          <w:b w:val="0"/>
          <w:i w:val="0"/>
          <w:sz w:val="24"/>
          <w:szCs w:val="24"/>
        </w:rPr>
        <w:tab/>
      </w:r>
      <w:r>
        <w:t>Posadowienie i ustawienie w osi urz</w:t>
      </w:r>
      <w:r>
        <w:rPr>
          <w:rFonts w:ascii="Calibri" w:eastAsia="Calibri" w:hAnsi="Calibri" w:cs="Calibri"/>
        </w:rPr>
        <w:t>ą</w:t>
      </w:r>
      <w:r>
        <w:t>dze</w:t>
      </w:r>
      <w:r>
        <w:rPr>
          <w:rFonts w:ascii="Calibri" w:eastAsia="Calibri" w:hAnsi="Calibri" w:cs="Calibri"/>
        </w:rPr>
        <w:t>ń</w:t>
      </w:r>
      <w:r>
        <w:tab/>
      </w:r>
      <w:r>
        <w:fldChar w:fldCharType="begin"/>
      </w:r>
      <w:r>
        <w:instrText xml:space="preserve"> PAGEREF _Toc473190722 \h </w:instrText>
      </w:r>
      <w:r>
        <w:fldChar w:fldCharType="separate"/>
      </w:r>
      <w:r>
        <w:t>9</w:t>
      </w:r>
      <w:r>
        <w:fldChar w:fldCharType="end"/>
      </w:r>
    </w:p>
    <w:p w14:paraId="68840B01" w14:textId="77777777" w:rsidR="00711021" w:rsidRDefault="00711021">
      <w:pPr>
        <w:pStyle w:val="Spistreci4"/>
        <w:rPr>
          <w:rFonts w:asciiTheme="minorHAnsi" w:eastAsiaTheme="minorEastAsia" w:hAnsiTheme="minorHAnsi" w:cstheme="minorBidi"/>
          <w:b w:val="0"/>
          <w:i w:val="0"/>
          <w:sz w:val="24"/>
          <w:szCs w:val="24"/>
        </w:rPr>
      </w:pPr>
      <w:r w:rsidRPr="00FD5191">
        <w:rPr>
          <w:rFonts w:cs="Arial"/>
        </w:rPr>
        <w:t>2.2.4.</w:t>
      </w:r>
      <w:r>
        <w:rPr>
          <w:rFonts w:asciiTheme="minorHAnsi" w:eastAsiaTheme="minorEastAsia" w:hAnsiTheme="minorHAnsi" w:cstheme="minorBidi"/>
          <w:b w:val="0"/>
          <w:i w:val="0"/>
          <w:sz w:val="24"/>
          <w:szCs w:val="24"/>
        </w:rPr>
        <w:tab/>
      </w:r>
      <w:r>
        <w:t>Ogólne warunki dostawy i monta</w:t>
      </w:r>
      <w:r>
        <w:rPr>
          <w:rFonts w:ascii="Calibri" w:eastAsia="Calibri" w:hAnsi="Calibri" w:cs="Calibri"/>
        </w:rPr>
        <w:t>ż</w:t>
      </w:r>
      <w:r>
        <w:t>u maszyn oraz urz</w:t>
      </w:r>
      <w:r>
        <w:rPr>
          <w:rFonts w:ascii="Calibri" w:eastAsia="Calibri" w:hAnsi="Calibri" w:cs="Calibri"/>
        </w:rPr>
        <w:t>ą</w:t>
      </w:r>
      <w:r>
        <w:t>dze</w:t>
      </w:r>
      <w:r>
        <w:rPr>
          <w:rFonts w:ascii="Calibri" w:eastAsia="Calibri" w:hAnsi="Calibri" w:cs="Calibri"/>
        </w:rPr>
        <w:t>ń</w:t>
      </w:r>
      <w:r>
        <w:tab/>
      </w:r>
      <w:r>
        <w:fldChar w:fldCharType="begin"/>
      </w:r>
      <w:r>
        <w:instrText xml:space="preserve"> PAGEREF _Toc473190723 \h </w:instrText>
      </w:r>
      <w:r>
        <w:fldChar w:fldCharType="separate"/>
      </w:r>
      <w:r>
        <w:t>9</w:t>
      </w:r>
      <w:r>
        <w:fldChar w:fldCharType="end"/>
      </w:r>
    </w:p>
    <w:p w14:paraId="2CA724BE" w14:textId="77777777" w:rsidR="00711021" w:rsidRDefault="00711021">
      <w:pPr>
        <w:pStyle w:val="Spistreci4"/>
        <w:rPr>
          <w:rFonts w:asciiTheme="minorHAnsi" w:eastAsiaTheme="minorEastAsia" w:hAnsiTheme="minorHAnsi" w:cstheme="minorBidi"/>
          <w:b w:val="0"/>
          <w:i w:val="0"/>
          <w:sz w:val="24"/>
          <w:szCs w:val="24"/>
        </w:rPr>
      </w:pPr>
      <w:r w:rsidRPr="00FD5191">
        <w:rPr>
          <w:rFonts w:cs="Arial"/>
        </w:rPr>
        <w:t>2.2.5.</w:t>
      </w:r>
      <w:r>
        <w:rPr>
          <w:rFonts w:asciiTheme="minorHAnsi" w:eastAsiaTheme="minorEastAsia" w:hAnsiTheme="minorHAnsi" w:cstheme="minorBidi"/>
          <w:b w:val="0"/>
          <w:i w:val="0"/>
          <w:sz w:val="24"/>
          <w:szCs w:val="24"/>
        </w:rPr>
        <w:tab/>
      </w:r>
      <w:r>
        <w:t>Pompy zatapialne.</w:t>
      </w:r>
      <w:r>
        <w:tab/>
      </w:r>
      <w:r>
        <w:fldChar w:fldCharType="begin"/>
      </w:r>
      <w:r>
        <w:instrText xml:space="preserve"> PAGEREF _Toc473190724 \h </w:instrText>
      </w:r>
      <w:r>
        <w:fldChar w:fldCharType="separate"/>
      </w:r>
      <w:r>
        <w:t>10</w:t>
      </w:r>
      <w:r>
        <w:fldChar w:fldCharType="end"/>
      </w:r>
    </w:p>
    <w:p w14:paraId="23395EC6" w14:textId="77777777" w:rsidR="00711021" w:rsidRDefault="00711021">
      <w:pPr>
        <w:pStyle w:val="Spistreci4"/>
        <w:rPr>
          <w:rFonts w:asciiTheme="minorHAnsi" w:eastAsiaTheme="minorEastAsia" w:hAnsiTheme="minorHAnsi" w:cstheme="minorBidi"/>
          <w:b w:val="0"/>
          <w:i w:val="0"/>
          <w:sz w:val="24"/>
          <w:szCs w:val="24"/>
        </w:rPr>
      </w:pPr>
      <w:r w:rsidRPr="00FD5191">
        <w:rPr>
          <w:rFonts w:cs="Arial"/>
        </w:rPr>
        <w:t>2.2.6.</w:t>
      </w:r>
      <w:r>
        <w:rPr>
          <w:rFonts w:asciiTheme="minorHAnsi" w:eastAsiaTheme="minorEastAsia" w:hAnsiTheme="minorHAnsi" w:cstheme="minorBidi"/>
          <w:b w:val="0"/>
          <w:i w:val="0"/>
          <w:sz w:val="24"/>
          <w:szCs w:val="24"/>
        </w:rPr>
        <w:tab/>
      </w:r>
      <w:r>
        <w:t>Zasuwy</w:t>
      </w:r>
      <w:r>
        <w:tab/>
      </w:r>
      <w:r>
        <w:fldChar w:fldCharType="begin"/>
      </w:r>
      <w:r>
        <w:instrText xml:space="preserve"> PAGEREF _Toc473190725 \h </w:instrText>
      </w:r>
      <w:r>
        <w:fldChar w:fldCharType="separate"/>
      </w:r>
      <w:r>
        <w:t>10</w:t>
      </w:r>
      <w:r>
        <w:fldChar w:fldCharType="end"/>
      </w:r>
    </w:p>
    <w:p w14:paraId="6AF58BEC" w14:textId="77777777" w:rsidR="00711021" w:rsidRDefault="00711021">
      <w:pPr>
        <w:pStyle w:val="Spistreci4"/>
        <w:rPr>
          <w:rFonts w:asciiTheme="minorHAnsi" w:eastAsiaTheme="minorEastAsia" w:hAnsiTheme="minorHAnsi" w:cstheme="minorBidi"/>
          <w:b w:val="0"/>
          <w:i w:val="0"/>
          <w:sz w:val="24"/>
          <w:szCs w:val="24"/>
        </w:rPr>
      </w:pPr>
      <w:r w:rsidRPr="00FD5191">
        <w:rPr>
          <w:rFonts w:cs="Arial"/>
        </w:rPr>
        <w:t>2.2.7.</w:t>
      </w:r>
      <w:r>
        <w:rPr>
          <w:rFonts w:asciiTheme="minorHAnsi" w:eastAsiaTheme="minorEastAsia" w:hAnsiTheme="minorHAnsi" w:cstheme="minorBidi"/>
          <w:b w:val="0"/>
          <w:i w:val="0"/>
          <w:sz w:val="24"/>
          <w:szCs w:val="24"/>
        </w:rPr>
        <w:tab/>
      </w:r>
      <w:r>
        <w:t>Zawory zwrotne</w:t>
      </w:r>
      <w:r>
        <w:tab/>
      </w:r>
      <w:r>
        <w:fldChar w:fldCharType="begin"/>
      </w:r>
      <w:r>
        <w:instrText xml:space="preserve"> PAGEREF _Toc473190726 \h </w:instrText>
      </w:r>
      <w:r>
        <w:fldChar w:fldCharType="separate"/>
      </w:r>
      <w:r>
        <w:t>11</w:t>
      </w:r>
      <w:r>
        <w:fldChar w:fldCharType="end"/>
      </w:r>
    </w:p>
    <w:p w14:paraId="6905CD33" w14:textId="77777777" w:rsidR="00711021" w:rsidRDefault="00711021">
      <w:pPr>
        <w:pStyle w:val="Spistreci4"/>
        <w:rPr>
          <w:rFonts w:asciiTheme="minorHAnsi" w:eastAsiaTheme="minorEastAsia" w:hAnsiTheme="minorHAnsi" w:cstheme="minorBidi"/>
          <w:b w:val="0"/>
          <w:i w:val="0"/>
          <w:sz w:val="24"/>
          <w:szCs w:val="24"/>
        </w:rPr>
      </w:pPr>
      <w:r w:rsidRPr="00FD5191">
        <w:rPr>
          <w:rFonts w:cs="Arial"/>
        </w:rPr>
        <w:t>2.2.8.</w:t>
      </w:r>
      <w:r>
        <w:rPr>
          <w:rFonts w:asciiTheme="minorHAnsi" w:eastAsiaTheme="minorEastAsia" w:hAnsiTheme="minorHAnsi" w:cstheme="minorBidi"/>
          <w:b w:val="0"/>
          <w:i w:val="0"/>
          <w:sz w:val="24"/>
          <w:szCs w:val="24"/>
        </w:rPr>
        <w:tab/>
      </w:r>
      <w:r>
        <w:t>Zawory odpowietrzaj</w:t>
      </w:r>
      <w:r>
        <w:rPr>
          <w:rFonts w:ascii="Calibri" w:eastAsia="Calibri" w:hAnsi="Calibri" w:cs="Calibri"/>
        </w:rPr>
        <w:t>ą</w:t>
      </w:r>
      <w:r>
        <w:t>ce i odgazowuj</w:t>
      </w:r>
      <w:r>
        <w:rPr>
          <w:rFonts w:ascii="Calibri" w:eastAsia="Calibri" w:hAnsi="Calibri" w:cs="Calibri"/>
        </w:rPr>
        <w:t>ą</w:t>
      </w:r>
      <w:r>
        <w:t>ce</w:t>
      </w:r>
      <w:r>
        <w:tab/>
      </w:r>
      <w:r>
        <w:fldChar w:fldCharType="begin"/>
      </w:r>
      <w:r>
        <w:instrText xml:space="preserve"> PAGEREF _Toc473190727 \h </w:instrText>
      </w:r>
      <w:r>
        <w:fldChar w:fldCharType="separate"/>
      </w:r>
      <w:r>
        <w:t>11</w:t>
      </w:r>
      <w:r>
        <w:fldChar w:fldCharType="end"/>
      </w:r>
    </w:p>
    <w:p w14:paraId="1E9E1018" w14:textId="77777777" w:rsidR="00711021" w:rsidRDefault="00711021">
      <w:pPr>
        <w:pStyle w:val="Spistreci4"/>
        <w:rPr>
          <w:rFonts w:asciiTheme="minorHAnsi" w:eastAsiaTheme="minorEastAsia" w:hAnsiTheme="minorHAnsi" w:cstheme="minorBidi"/>
          <w:b w:val="0"/>
          <w:i w:val="0"/>
          <w:sz w:val="24"/>
          <w:szCs w:val="24"/>
        </w:rPr>
      </w:pPr>
      <w:r w:rsidRPr="00FD5191">
        <w:rPr>
          <w:rFonts w:cs="Arial"/>
        </w:rPr>
        <w:t>2.2.9.</w:t>
      </w:r>
      <w:r>
        <w:rPr>
          <w:rFonts w:asciiTheme="minorHAnsi" w:eastAsiaTheme="minorEastAsia" w:hAnsiTheme="minorHAnsi" w:cstheme="minorBidi"/>
          <w:b w:val="0"/>
          <w:i w:val="0"/>
          <w:sz w:val="24"/>
          <w:szCs w:val="24"/>
        </w:rPr>
        <w:tab/>
      </w:r>
      <w:r>
        <w:t>Zawory regulacji ci</w:t>
      </w:r>
      <w:r>
        <w:rPr>
          <w:rFonts w:ascii="Calibri" w:eastAsia="Calibri" w:hAnsi="Calibri" w:cs="Calibri"/>
        </w:rPr>
        <w:t>ś</w:t>
      </w:r>
      <w:r>
        <w:t>nienia</w:t>
      </w:r>
      <w:r>
        <w:tab/>
      </w:r>
      <w:r>
        <w:fldChar w:fldCharType="begin"/>
      </w:r>
      <w:r>
        <w:instrText xml:space="preserve"> PAGEREF _Toc473190728 \h </w:instrText>
      </w:r>
      <w:r>
        <w:fldChar w:fldCharType="separate"/>
      </w:r>
      <w:r>
        <w:t>11</w:t>
      </w:r>
      <w:r>
        <w:fldChar w:fldCharType="end"/>
      </w:r>
    </w:p>
    <w:p w14:paraId="54642B15" w14:textId="77777777" w:rsidR="00EF2404" w:rsidRPr="00A83D88" w:rsidRDefault="00EF2404" w:rsidP="00853840">
      <w:pPr>
        <w:pStyle w:val="Spistreci2"/>
        <w:rPr>
          <w:color w:val="0000FF"/>
        </w:rPr>
      </w:pPr>
      <w:r w:rsidRPr="00A83D88">
        <w:rPr>
          <w:iCs/>
          <w:color w:val="0000FF"/>
        </w:rPr>
        <w:fldChar w:fldCharType="end"/>
      </w:r>
    </w:p>
    <w:p w14:paraId="1A3BBE22" w14:textId="77777777" w:rsidR="00EF2404" w:rsidRPr="00A83D88" w:rsidRDefault="00EF2404"/>
    <w:p w14:paraId="049431B8" w14:textId="77777777" w:rsidR="00E56AC8" w:rsidRDefault="00E56AC8">
      <w:pPr>
        <w:rPr>
          <w:rFonts w:ascii="Arial" w:hAnsi="Arial" w:cs="Arial"/>
          <w:b/>
          <w:bCs/>
          <w:sz w:val="22"/>
          <w:szCs w:val="22"/>
        </w:rPr>
      </w:pPr>
      <w:bookmarkStart w:id="2" w:name="_Toc95045505"/>
      <w:bookmarkStart w:id="3" w:name="_Toc95367042"/>
      <w:bookmarkStart w:id="4" w:name="_Toc86657295"/>
      <w:bookmarkStart w:id="5" w:name="_Toc89155644"/>
      <w:r>
        <w:rPr>
          <w:rFonts w:ascii="Arial" w:hAnsi="Arial" w:cs="Arial"/>
          <w:bCs/>
          <w:sz w:val="22"/>
          <w:szCs w:val="22"/>
        </w:rPr>
        <w:br w:type="page"/>
      </w:r>
    </w:p>
    <w:p w14:paraId="00F9D248" w14:textId="166A3C33" w:rsidR="00EF2404" w:rsidRPr="00A83D88" w:rsidRDefault="00EF2404">
      <w:pPr>
        <w:pStyle w:val="Nagwek1"/>
        <w:spacing w:beforeLines="40" w:before="96" w:line="240" w:lineRule="auto"/>
        <w:ind w:left="0" w:firstLine="0"/>
        <w:rPr>
          <w:rFonts w:ascii="Arial" w:hAnsi="Arial" w:cs="Arial"/>
          <w:bCs/>
          <w:sz w:val="22"/>
          <w:szCs w:val="22"/>
        </w:rPr>
      </w:pPr>
      <w:bookmarkStart w:id="6" w:name="_Toc473190710"/>
      <w:r w:rsidRPr="00A83D88">
        <w:rPr>
          <w:rFonts w:ascii="Arial" w:hAnsi="Arial" w:cs="Arial"/>
          <w:bCs/>
          <w:sz w:val="22"/>
          <w:szCs w:val="22"/>
        </w:rPr>
        <w:lastRenderedPageBreak/>
        <w:t>OPIS OGÓLNY PRZEDMIOTU ZAMÓWIENIA.</w:t>
      </w:r>
      <w:bookmarkEnd w:id="2"/>
      <w:bookmarkEnd w:id="3"/>
      <w:bookmarkEnd w:id="6"/>
    </w:p>
    <w:p w14:paraId="0B04C2EA" w14:textId="77777777" w:rsidR="00EF2404" w:rsidRPr="00A83D88" w:rsidRDefault="00EF2404">
      <w:pPr>
        <w:pStyle w:val="Nagwek2"/>
        <w:spacing w:beforeLines="40" w:before="96" w:line="240" w:lineRule="auto"/>
        <w:ind w:left="0" w:firstLine="0"/>
        <w:rPr>
          <w:rFonts w:ascii="Arial" w:hAnsi="Arial" w:cs="Arial"/>
          <w:bCs/>
          <w:sz w:val="22"/>
          <w:szCs w:val="22"/>
        </w:rPr>
      </w:pPr>
      <w:bookmarkStart w:id="7" w:name="_Toc473190711"/>
      <w:r w:rsidRPr="00A83D88">
        <w:rPr>
          <w:rFonts w:ascii="Arial" w:hAnsi="Arial" w:cs="Arial"/>
          <w:bCs/>
          <w:sz w:val="22"/>
          <w:szCs w:val="22"/>
        </w:rPr>
        <w:t>Zakres Kontraktu</w:t>
      </w:r>
      <w:bookmarkEnd w:id="7"/>
    </w:p>
    <w:p w14:paraId="0424A6AE" w14:textId="77777777" w:rsidR="002F4374" w:rsidRDefault="002F4374" w:rsidP="00BF3318">
      <w:pPr>
        <w:pStyle w:val="StylaciskiTekstpodstawowyCalibriWyjustowany"/>
        <w:rPr>
          <w:rFonts w:ascii="Arial" w:hAnsi="Arial" w:cs="Arial"/>
          <w:sz w:val="22"/>
          <w:szCs w:val="22"/>
        </w:rPr>
      </w:pPr>
      <w:bookmarkStart w:id="8" w:name="_Toc86657297"/>
      <w:bookmarkStart w:id="9" w:name="_Toc89155646"/>
      <w:bookmarkStart w:id="10" w:name="_Toc92264419"/>
    </w:p>
    <w:p w14:paraId="627BA139" w14:textId="63BFEA2E" w:rsidR="00BF3318" w:rsidRPr="002D411F" w:rsidRDefault="00BF3318" w:rsidP="00BF3318">
      <w:pPr>
        <w:pStyle w:val="StylaciskiTekstpodstawowyCalibriWyjustowany"/>
        <w:rPr>
          <w:rFonts w:ascii="Arial" w:hAnsi="Arial" w:cs="Arial"/>
          <w:sz w:val="22"/>
          <w:szCs w:val="22"/>
        </w:rPr>
      </w:pPr>
      <w:r w:rsidRPr="002D411F">
        <w:rPr>
          <w:rFonts w:ascii="Arial" w:hAnsi="Arial" w:cs="Arial"/>
          <w:sz w:val="22"/>
          <w:szCs w:val="22"/>
        </w:rPr>
        <w:t>Planowana wymiana pomp nadawy do WKFz związana jest z niezadowalającą wysokością podnoszenia obecnie pracującej pompy stopnia pierwszego</w:t>
      </w:r>
      <w:r w:rsidR="00DD0F88">
        <w:rPr>
          <w:rFonts w:ascii="Arial" w:hAnsi="Arial" w:cs="Arial"/>
          <w:sz w:val="22"/>
          <w:szCs w:val="22"/>
        </w:rPr>
        <w:t>.</w:t>
      </w:r>
      <w:r w:rsidRPr="002D411F">
        <w:rPr>
          <w:rFonts w:ascii="Arial" w:hAnsi="Arial" w:cs="Arial"/>
          <w:sz w:val="22"/>
          <w:szCs w:val="22"/>
        </w:rPr>
        <w:t xml:space="preserve"> Możliwość podawania do WKFz osadu o większej gęstości niż obecnie pozwoli na dłuższy czas </w:t>
      </w:r>
      <w:r w:rsidR="00C32DD2">
        <w:rPr>
          <w:rFonts w:ascii="Arial" w:hAnsi="Arial" w:cs="Arial"/>
          <w:sz w:val="22"/>
          <w:szCs w:val="22"/>
        </w:rPr>
        <w:t>przetrzymania osadu w WKFz</w:t>
      </w:r>
      <w:r w:rsidRPr="002D411F">
        <w:rPr>
          <w:rFonts w:ascii="Arial" w:hAnsi="Arial" w:cs="Arial"/>
          <w:sz w:val="22"/>
          <w:szCs w:val="22"/>
        </w:rPr>
        <w:t xml:space="preserve">, a tym samym spodziewana jest poprawa mineralizacji osadu. </w:t>
      </w:r>
    </w:p>
    <w:p w14:paraId="2E82A0B4" w14:textId="77777777" w:rsidR="00EB2AA1" w:rsidRDefault="00EB2AA1" w:rsidP="00BF3318">
      <w:pPr>
        <w:pStyle w:val="StylaciskiTekstpodstawowyCalibriWyjustowany"/>
        <w:rPr>
          <w:rFonts w:ascii="Arial" w:hAnsi="Arial" w:cs="Arial"/>
          <w:sz w:val="22"/>
          <w:szCs w:val="22"/>
        </w:rPr>
      </w:pPr>
    </w:p>
    <w:p w14:paraId="0B41F0CD" w14:textId="77777777" w:rsidR="00BF3318" w:rsidRPr="002D411F" w:rsidRDefault="00BF3318" w:rsidP="00BF3318">
      <w:pPr>
        <w:pStyle w:val="StylaciskiTekstpodstawowyCalibriWyjustowany"/>
        <w:rPr>
          <w:rFonts w:ascii="Arial" w:hAnsi="Arial" w:cs="Arial"/>
          <w:sz w:val="22"/>
          <w:szCs w:val="22"/>
        </w:rPr>
      </w:pPr>
      <w:r w:rsidRPr="002D411F">
        <w:rPr>
          <w:rFonts w:ascii="Arial" w:hAnsi="Arial" w:cs="Arial"/>
          <w:sz w:val="22"/>
          <w:szCs w:val="22"/>
        </w:rPr>
        <w:t>Zakres zadania:</w:t>
      </w:r>
    </w:p>
    <w:p w14:paraId="7BBFA78F" w14:textId="6BD911FF" w:rsidR="00BF3318" w:rsidRPr="002D411F" w:rsidRDefault="00BF3318" w:rsidP="00BF3318">
      <w:pPr>
        <w:pStyle w:val="StylaciskiTekstpodstawowyCalibriWyjustowany"/>
        <w:numPr>
          <w:ilvl w:val="0"/>
          <w:numId w:val="31"/>
        </w:numPr>
        <w:rPr>
          <w:rFonts w:ascii="Arial" w:hAnsi="Arial" w:cs="Arial"/>
          <w:sz w:val="22"/>
          <w:szCs w:val="22"/>
        </w:rPr>
      </w:pPr>
      <w:r w:rsidRPr="002D411F">
        <w:rPr>
          <w:rFonts w:ascii="Arial" w:hAnsi="Arial" w:cs="Arial"/>
          <w:sz w:val="22"/>
          <w:szCs w:val="22"/>
        </w:rPr>
        <w:t xml:space="preserve">Dobór pomp (projekt </w:t>
      </w:r>
      <w:r w:rsidR="002F4374">
        <w:rPr>
          <w:rFonts w:ascii="Arial" w:hAnsi="Arial" w:cs="Arial"/>
          <w:sz w:val="22"/>
          <w:szCs w:val="22"/>
        </w:rPr>
        <w:t xml:space="preserve">warsztatowy </w:t>
      </w:r>
      <w:r w:rsidRPr="002D411F">
        <w:rPr>
          <w:rFonts w:ascii="Arial" w:hAnsi="Arial" w:cs="Arial"/>
          <w:sz w:val="22"/>
          <w:szCs w:val="22"/>
        </w:rPr>
        <w:t xml:space="preserve">wymiany pomp – obliczenia). </w:t>
      </w:r>
    </w:p>
    <w:p w14:paraId="028C16E8" w14:textId="56E7207D" w:rsidR="00BF3318" w:rsidRPr="002D411F" w:rsidRDefault="00DD0F88" w:rsidP="00BF3318">
      <w:pPr>
        <w:pStyle w:val="StylaciskiTekstpodstawowyCalibriWyjustowany"/>
        <w:numPr>
          <w:ilvl w:val="0"/>
          <w:numId w:val="3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Zakup dwóch pomp</w:t>
      </w:r>
      <w:r w:rsidR="00BF3318" w:rsidRPr="002D411F">
        <w:rPr>
          <w:rFonts w:ascii="Arial" w:hAnsi="Arial" w:cs="Arial"/>
          <w:sz w:val="22"/>
          <w:szCs w:val="22"/>
        </w:rPr>
        <w:t xml:space="preserve">. </w:t>
      </w:r>
    </w:p>
    <w:p w14:paraId="0AF111B1" w14:textId="4D353A71" w:rsidR="00BF3318" w:rsidRPr="002D411F" w:rsidRDefault="00BF3318" w:rsidP="00BF3318">
      <w:pPr>
        <w:pStyle w:val="StylaciskiTekstpodstawowyCalibriWyjustowany"/>
        <w:numPr>
          <w:ilvl w:val="0"/>
          <w:numId w:val="31"/>
        </w:numPr>
        <w:rPr>
          <w:rFonts w:ascii="Arial" w:hAnsi="Arial" w:cs="Arial"/>
          <w:sz w:val="22"/>
          <w:szCs w:val="22"/>
        </w:rPr>
      </w:pPr>
      <w:r w:rsidRPr="002D411F">
        <w:rPr>
          <w:rFonts w:ascii="Arial" w:hAnsi="Arial" w:cs="Arial"/>
          <w:sz w:val="22"/>
          <w:szCs w:val="22"/>
        </w:rPr>
        <w:t>Wykonanie koniecznych modernizacji instalacji zasilania osadu</w:t>
      </w:r>
      <w:r w:rsidR="00F02730">
        <w:rPr>
          <w:rFonts w:ascii="Arial" w:hAnsi="Arial" w:cs="Arial"/>
          <w:sz w:val="22"/>
          <w:szCs w:val="22"/>
        </w:rPr>
        <w:t>, instalacji zasilania pomp</w:t>
      </w:r>
      <w:r w:rsidRPr="002D411F">
        <w:rPr>
          <w:rFonts w:ascii="Arial" w:hAnsi="Arial" w:cs="Arial"/>
          <w:sz w:val="22"/>
          <w:szCs w:val="22"/>
        </w:rPr>
        <w:t xml:space="preserve"> itp.</w:t>
      </w:r>
    </w:p>
    <w:p w14:paraId="3C4F0533" w14:textId="5D40713A" w:rsidR="00EF2404" w:rsidRPr="002D411F" w:rsidRDefault="00BF3318" w:rsidP="00BF3318">
      <w:pPr>
        <w:pStyle w:val="StylaciskiTekstpodstawowyCalibriWyjustowany"/>
        <w:numPr>
          <w:ilvl w:val="0"/>
          <w:numId w:val="31"/>
        </w:numPr>
        <w:rPr>
          <w:rFonts w:ascii="Arial" w:hAnsi="Arial" w:cs="Arial"/>
          <w:sz w:val="22"/>
          <w:szCs w:val="22"/>
        </w:rPr>
      </w:pPr>
      <w:r w:rsidRPr="002D411F">
        <w:rPr>
          <w:rFonts w:ascii="Arial" w:hAnsi="Arial" w:cs="Arial"/>
          <w:sz w:val="22"/>
          <w:szCs w:val="22"/>
        </w:rPr>
        <w:t>Podłączenie do systemu SCADA obiektu.</w:t>
      </w:r>
    </w:p>
    <w:p w14:paraId="45597E35" w14:textId="77777777" w:rsidR="007A46F4" w:rsidRDefault="007A46F4">
      <w:pPr>
        <w:spacing w:beforeLines="40" w:before="96"/>
        <w:rPr>
          <w:rFonts w:ascii="Arial" w:hAnsi="Arial" w:cs="Arial"/>
          <w:b/>
          <w:sz w:val="22"/>
          <w:szCs w:val="22"/>
        </w:rPr>
      </w:pPr>
      <w:bookmarkStart w:id="11" w:name="_Toc95045510"/>
      <w:bookmarkStart w:id="12" w:name="_Toc95367046"/>
      <w:bookmarkStart w:id="13" w:name="_Toc95045511"/>
      <w:bookmarkStart w:id="14" w:name="_Toc95367047"/>
    </w:p>
    <w:p w14:paraId="67FC9AD1" w14:textId="3D1980AD" w:rsidR="00EF2404" w:rsidRPr="00A83D88" w:rsidRDefault="00EF2404">
      <w:pPr>
        <w:spacing w:beforeLines="40" w:before="96"/>
        <w:rPr>
          <w:rFonts w:ascii="Arial" w:hAnsi="Arial" w:cs="Arial"/>
          <w:b/>
          <w:sz w:val="22"/>
          <w:szCs w:val="22"/>
        </w:rPr>
      </w:pPr>
      <w:r w:rsidRPr="00A83D88">
        <w:rPr>
          <w:rFonts w:ascii="Arial" w:hAnsi="Arial" w:cs="Arial"/>
          <w:b/>
          <w:sz w:val="22"/>
          <w:szCs w:val="22"/>
        </w:rPr>
        <w:t xml:space="preserve">(A) </w:t>
      </w:r>
      <w:r w:rsidR="002F4374">
        <w:rPr>
          <w:rFonts w:ascii="Arial" w:hAnsi="Arial" w:cs="Arial"/>
          <w:b/>
          <w:sz w:val="22"/>
          <w:szCs w:val="22"/>
        </w:rPr>
        <w:t xml:space="preserve">Obliczenia i </w:t>
      </w:r>
      <w:r w:rsidR="00E56AC8">
        <w:rPr>
          <w:rFonts w:ascii="Arial" w:hAnsi="Arial" w:cs="Arial"/>
          <w:b/>
          <w:sz w:val="22"/>
          <w:szCs w:val="22"/>
        </w:rPr>
        <w:t>rysunki</w:t>
      </w:r>
      <w:r w:rsidR="002F4374">
        <w:rPr>
          <w:rFonts w:ascii="Arial" w:hAnsi="Arial" w:cs="Arial"/>
          <w:b/>
          <w:sz w:val="22"/>
          <w:szCs w:val="22"/>
        </w:rPr>
        <w:t xml:space="preserve"> warsztatowe</w:t>
      </w:r>
      <w:r w:rsidRPr="00A83D88">
        <w:rPr>
          <w:rFonts w:ascii="Arial" w:hAnsi="Arial" w:cs="Arial"/>
          <w:b/>
          <w:sz w:val="22"/>
          <w:szCs w:val="22"/>
        </w:rPr>
        <w:t>.</w:t>
      </w:r>
      <w:bookmarkEnd w:id="11"/>
      <w:bookmarkEnd w:id="12"/>
    </w:p>
    <w:p w14:paraId="60CC43AD" w14:textId="77777777" w:rsidR="00EF2404" w:rsidRPr="00A83D88" w:rsidRDefault="00EF2404">
      <w:pPr>
        <w:spacing w:beforeLines="40" w:before="96"/>
        <w:jc w:val="both"/>
        <w:rPr>
          <w:rFonts w:ascii="Arial" w:hAnsi="Arial" w:cs="Arial"/>
          <w:sz w:val="22"/>
          <w:szCs w:val="22"/>
        </w:rPr>
      </w:pPr>
      <w:r w:rsidRPr="00A83D88">
        <w:rPr>
          <w:rFonts w:ascii="Arial" w:hAnsi="Arial" w:cs="Arial"/>
          <w:sz w:val="22"/>
          <w:szCs w:val="22"/>
        </w:rPr>
        <w:t>Wykonawca opracuje Dokumenty Wykonawcy w języku kontraktowym obejmujące co najmniej:</w:t>
      </w:r>
    </w:p>
    <w:p w14:paraId="087AEC72" w14:textId="2A405E06" w:rsidR="00EF2404" w:rsidRPr="000740FE" w:rsidRDefault="00EF2404" w:rsidP="00D5583F">
      <w:pPr>
        <w:numPr>
          <w:ilvl w:val="0"/>
          <w:numId w:val="5"/>
        </w:numPr>
        <w:tabs>
          <w:tab w:val="clear" w:pos="720"/>
        </w:tabs>
        <w:spacing w:beforeLines="40" w:before="96"/>
        <w:ind w:left="426" w:hanging="426"/>
        <w:jc w:val="both"/>
        <w:rPr>
          <w:rFonts w:ascii="Arial" w:hAnsi="Arial" w:cs="Arial"/>
          <w:sz w:val="22"/>
          <w:szCs w:val="22"/>
        </w:rPr>
      </w:pPr>
      <w:r w:rsidRPr="00A83D88">
        <w:rPr>
          <w:rFonts w:ascii="Arial" w:hAnsi="Arial" w:cs="Arial"/>
          <w:sz w:val="22"/>
          <w:szCs w:val="22"/>
          <w:u w:val="single"/>
        </w:rPr>
        <w:t xml:space="preserve">Projekt </w:t>
      </w:r>
      <w:r w:rsidR="00C83FC2">
        <w:rPr>
          <w:rFonts w:ascii="Arial" w:hAnsi="Arial" w:cs="Arial"/>
          <w:sz w:val="22"/>
          <w:szCs w:val="22"/>
          <w:u w:val="single"/>
        </w:rPr>
        <w:t>Warsztatowy</w:t>
      </w:r>
      <w:r w:rsidRPr="00A83D88">
        <w:rPr>
          <w:rFonts w:ascii="Arial" w:hAnsi="Arial" w:cs="Arial"/>
          <w:sz w:val="22"/>
          <w:szCs w:val="22"/>
        </w:rPr>
        <w:t xml:space="preserve"> dla celów realizacji </w:t>
      </w:r>
      <w:r w:rsidR="00D5583F">
        <w:rPr>
          <w:rFonts w:ascii="Arial" w:hAnsi="Arial" w:cs="Arial"/>
          <w:sz w:val="22"/>
          <w:szCs w:val="22"/>
        </w:rPr>
        <w:t>kontraktu;</w:t>
      </w:r>
      <w:r w:rsidRPr="00A83D88">
        <w:rPr>
          <w:rFonts w:ascii="Arial" w:hAnsi="Arial" w:cs="Arial"/>
          <w:sz w:val="22"/>
          <w:szCs w:val="22"/>
        </w:rPr>
        <w:t xml:space="preserve"> Projekt </w:t>
      </w:r>
      <w:r w:rsidR="002127D0">
        <w:rPr>
          <w:rFonts w:ascii="Arial" w:hAnsi="Arial" w:cs="Arial"/>
          <w:sz w:val="22"/>
          <w:szCs w:val="22"/>
        </w:rPr>
        <w:t>Warsztatowy</w:t>
      </w:r>
      <w:r w:rsidRPr="00A83D88">
        <w:rPr>
          <w:rFonts w:ascii="Arial" w:hAnsi="Arial" w:cs="Arial"/>
          <w:sz w:val="22"/>
          <w:szCs w:val="22"/>
        </w:rPr>
        <w:t xml:space="preserve"> stanowić </w:t>
      </w:r>
      <w:r w:rsidR="00D5583F">
        <w:rPr>
          <w:rFonts w:ascii="Arial" w:hAnsi="Arial" w:cs="Arial"/>
          <w:sz w:val="22"/>
          <w:szCs w:val="22"/>
        </w:rPr>
        <w:t>będzie rozwiąz</w:t>
      </w:r>
      <w:r w:rsidR="00E56AC8">
        <w:rPr>
          <w:rFonts w:ascii="Arial" w:hAnsi="Arial" w:cs="Arial"/>
          <w:sz w:val="22"/>
          <w:szCs w:val="22"/>
        </w:rPr>
        <w:t xml:space="preserve">anie konstrukcyjne i </w:t>
      </w:r>
      <w:r w:rsidR="00CD5A73">
        <w:rPr>
          <w:rFonts w:ascii="Arial" w:hAnsi="Arial" w:cs="Arial"/>
          <w:sz w:val="22"/>
          <w:szCs w:val="22"/>
        </w:rPr>
        <w:t>instalacyjne</w:t>
      </w:r>
      <w:r w:rsidR="00D5583F">
        <w:rPr>
          <w:rFonts w:ascii="Arial" w:hAnsi="Arial" w:cs="Arial"/>
          <w:sz w:val="22"/>
          <w:szCs w:val="22"/>
        </w:rPr>
        <w:t xml:space="preserve"> sposobu montażu urządzenia wraz z podłączeniem </w:t>
      </w:r>
      <w:r w:rsidR="0021339A">
        <w:rPr>
          <w:rFonts w:ascii="Arial" w:hAnsi="Arial" w:cs="Arial"/>
          <w:sz w:val="22"/>
          <w:szCs w:val="22"/>
        </w:rPr>
        <w:t>do istniejącej instalacji technologicznej w zbiorniku F,</w:t>
      </w:r>
      <w:r w:rsidR="004157A2">
        <w:rPr>
          <w:rFonts w:ascii="Arial" w:hAnsi="Arial" w:cs="Arial"/>
          <w:sz w:val="22"/>
          <w:szCs w:val="22"/>
        </w:rPr>
        <w:t xml:space="preserve"> systemów AKPiA oraz zasilania;</w:t>
      </w:r>
      <w:r w:rsidR="00DD6879" w:rsidRPr="000740FE">
        <w:rPr>
          <w:rFonts w:ascii="Arial" w:hAnsi="Arial" w:cs="Arial"/>
          <w:sz w:val="22"/>
          <w:szCs w:val="22"/>
        </w:rPr>
        <w:t xml:space="preserve"> </w:t>
      </w:r>
    </w:p>
    <w:p w14:paraId="5B5C286D" w14:textId="194AC1E0" w:rsidR="00EF2404" w:rsidRPr="00D5583F" w:rsidRDefault="00EF2404" w:rsidP="00D5583F">
      <w:pPr>
        <w:numPr>
          <w:ilvl w:val="0"/>
          <w:numId w:val="5"/>
        </w:numPr>
        <w:tabs>
          <w:tab w:val="clear" w:pos="720"/>
        </w:tabs>
        <w:spacing w:beforeLines="40" w:before="96"/>
        <w:ind w:left="426" w:hanging="426"/>
        <w:jc w:val="both"/>
        <w:rPr>
          <w:rFonts w:ascii="Arial" w:hAnsi="Arial" w:cs="Arial"/>
          <w:sz w:val="22"/>
          <w:szCs w:val="22"/>
        </w:rPr>
      </w:pPr>
      <w:r w:rsidRPr="00A83D88">
        <w:rPr>
          <w:rFonts w:ascii="Arial" w:hAnsi="Arial" w:cs="Arial"/>
          <w:sz w:val="22"/>
          <w:szCs w:val="22"/>
          <w:u w:val="single"/>
        </w:rPr>
        <w:t xml:space="preserve">Projekt Organizacji </w:t>
      </w:r>
      <w:r w:rsidR="00D5583F">
        <w:rPr>
          <w:rFonts w:ascii="Arial" w:hAnsi="Arial" w:cs="Arial"/>
          <w:sz w:val="22"/>
          <w:szCs w:val="22"/>
          <w:u w:val="single"/>
        </w:rPr>
        <w:t>Robót</w:t>
      </w:r>
      <w:r w:rsidRPr="00A83D88">
        <w:rPr>
          <w:rFonts w:ascii="Arial" w:hAnsi="Arial" w:cs="Arial"/>
          <w:sz w:val="22"/>
          <w:szCs w:val="22"/>
        </w:rPr>
        <w:t xml:space="preserve"> na czas prowadzenia robót montażowych,</w:t>
      </w:r>
      <w:r w:rsidR="00D5583F">
        <w:rPr>
          <w:rFonts w:ascii="Arial" w:hAnsi="Arial" w:cs="Arial"/>
          <w:sz w:val="22"/>
          <w:szCs w:val="22"/>
        </w:rPr>
        <w:t xml:space="preserve"> z uwzględnieniem sposobu funkcjonowania obiektu w okresie reali</w:t>
      </w:r>
      <w:r w:rsidR="00DE382A">
        <w:rPr>
          <w:rFonts w:ascii="Arial" w:hAnsi="Arial" w:cs="Arial"/>
          <w:sz w:val="22"/>
          <w:szCs w:val="22"/>
        </w:rPr>
        <w:t>zacji robót objętych kontraktem</w:t>
      </w:r>
      <w:r w:rsidRPr="00D5583F">
        <w:rPr>
          <w:rFonts w:ascii="Arial" w:hAnsi="Arial" w:cs="Arial"/>
          <w:sz w:val="22"/>
          <w:szCs w:val="22"/>
        </w:rPr>
        <w:t>.</w:t>
      </w:r>
    </w:p>
    <w:p w14:paraId="03F86EA6" w14:textId="239F832D" w:rsidR="00B7783E" w:rsidRDefault="00EF2404" w:rsidP="00B7783E">
      <w:pPr>
        <w:numPr>
          <w:ilvl w:val="0"/>
          <w:numId w:val="5"/>
        </w:numPr>
        <w:tabs>
          <w:tab w:val="clear" w:pos="720"/>
        </w:tabs>
        <w:spacing w:beforeLines="40" w:before="96"/>
        <w:ind w:left="426" w:hanging="426"/>
        <w:jc w:val="both"/>
        <w:rPr>
          <w:rFonts w:ascii="Arial" w:hAnsi="Arial" w:cs="Arial"/>
          <w:sz w:val="22"/>
          <w:szCs w:val="22"/>
        </w:rPr>
      </w:pPr>
      <w:r w:rsidRPr="00A83D88">
        <w:rPr>
          <w:rFonts w:ascii="Arial" w:hAnsi="Arial" w:cs="Arial"/>
          <w:sz w:val="22"/>
          <w:szCs w:val="22"/>
          <w:u w:val="single"/>
        </w:rPr>
        <w:t>Dokumentację powykonawczą</w:t>
      </w:r>
      <w:r w:rsidRPr="00A83D88">
        <w:rPr>
          <w:rFonts w:ascii="Arial" w:hAnsi="Arial" w:cs="Arial"/>
          <w:sz w:val="22"/>
          <w:szCs w:val="22"/>
        </w:rPr>
        <w:t xml:space="preserve"> z naniesionymi w sposób czytelny wszelkimi zmianam</w:t>
      </w:r>
      <w:r w:rsidR="00A4546F">
        <w:rPr>
          <w:rFonts w:ascii="Arial" w:hAnsi="Arial" w:cs="Arial"/>
          <w:sz w:val="22"/>
          <w:szCs w:val="22"/>
        </w:rPr>
        <w:t xml:space="preserve">i wprowadzonymi </w:t>
      </w:r>
      <w:r w:rsidR="00DD6879">
        <w:rPr>
          <w:rFonts w:ascii="Arial" w:hAnsi="Arial" w:cs="Arial"/>
          <w:sz w:val="22"/>
          <w:szCs w:val="22"/>
        </w:rPr>
        <w:t>w trakcie realizacji Kontraktu</w:t>
      </w:r>
    </w:p>
    <w:p w14:paraId="59204F77" w14:textId="328E6F6B" w:rsidR="00EF2404" w:rsidRPr="00BD598E" w:rsidRDefault="00EF2404" w:rsidP="00D5583F">
      <w:pPr>
        <w:numPr>
          <w:ilvl w:val="0"/>
          <w:numId w:val="5"/>
        </w:numPr>
        <w:tabs>
          <w:tab w:val="clear" w:pos="720"/>
        </w:tabs>
        <w:spacing w:beforeLines="40" w:before="96"/>
        <w:ind w:left="426" w:hanging="426"/>
        <w:jc w:val="both"/>
        <w:rPr>
          <w:rFonts w:ascii="Arial" w:hAnsi="Arial" w:cs="Arial"/>
          <w:sz w:val="22"/>
          <w:szCs w:val="22"/>
          <w:u w:val="single"/>
        </w:rPr>
      </w:pPr>
      <w:r w:rsidRPr="00BD598E">
        <w:rPr>
          <w:rFonts w:ascii="Arial" w:hAnsi="Arial" w:cs="Arial"/>
          <w:sz w:val="22"/>
          <w:szCs w:val="22"/>
          <w:u w:val="single"/>
        </w:rPr>
        <w:t>Dokumentację Techniczno Ruchową</w:t>
      </w:r>
      <w:r w:rsidRPr="00BD598E">
        <w:rPr>
          <w:rFonts w:ascii="Arial" w:hAnsi="Arial" w:cs="Arial"/>
          <w:sz w:val="22"/>
          <w:szCs w:val="22"/>
        </w:rPr>
        <w:t xml:space="preserve"> urządzeń</w:t>
      </w:r>
      <w:r w:rsidR="000740FE">
        <w:rPr>
          <w:rFonts w:ascii="Arial" w:hAnsi="Arial" w:cs="Arial"/>
          <w:sz w:val="22"/>
          <w:szCs w:val="22"/>
        </w:rPr>
        <w:t>.</w:t>
      </w:r>
    </w:p>
    <w:p w14:paraId="47956298" w14:textId="69C38FBC" w:rsidR="00EF2404" w:rsidRPr="008C5764" w:rsidRDefault="00652F51" w:rsidP="00D5583F">
      <w:pPr>
        <w:numPr>
          <w:ilvl w:val="0"/>
          <w:numId w:val="5"/>
        </w:numPr>
        <w:tabs>
          <w:tab w:val="clear" w:pos="720"/>
        </w:tabs>
        <w:spacing w:beforeLines="40" w:before="96"/>
        <w:ind w:left="426" w:hanging="426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Instrukcję</w:t>
      </w:r>
      <w:r w:rsidR="00EF2404" w:rsidRPr="008C5764">
        <w:rPr>
          <w:rFonts w:ascii="Arial" w:hAnsi="Arial" w:cs="Arial"/>
          <w:sz w:val="22"/>
          <w:szCs w:val="22"/>
          <w:u w:val="single"/>
        </w:rPr>
        <w:t xml:space="preserve"> BHP </w:t>
      </w:r>
    </w:p>
    <w:p w14:paraId="48F43D4E" w14:textId="3B2388B4" w:rsidR="00EF2404" w:rsidRPr="00DD6879" w:rsidRDefault="00EF2404" w:rsidP="00D5583F">
      <w:pPr>
        <w:numPr>
          <w:ilvl w:val="0"/>
          <w:numId w:val="5"/>
        </w:numPr>
        <w:tabs>
          <w:tab w:val="clear" w:pos="720"/>
        </w:tabs>
        <w:spacing w:beforeLines="40" w:before="96"/>
        <w:ind w:left="426" w:hanging="426"/>
        <w:jc w:val="both"/>
        <w:rPr>
          <w:rFonts w:ascii="Arial" w:hAnsi="Arial" w:cs="Arial"/>
          <w:sz w:val="22"/>
          <w:szCs w:val="22"/>
          <w:u w:val="single"/>
        </w:rPr>
      </w:pPr>
      <w:r w:rsidRPr="00BD598E">
        <w:rPr>
          <w:rFonts w:ascii="Arial" w:hAnsi="Arial" w:cs="Arial"/>
          <w:sz w:val="22"/>
          <w:szCs w:val="22"/>
          <w:u w:val="single"/>
        </w:rPr>
        <w:t xml:space="preserve">Instrukcję eksploatacji </w:t>
      </w:r>
      <w:r w:rsidR="00C233CD" w:rsidRPr="00BD598E">
        <w:rPr>
          <w:rFonts w:ascii="Arial" w:hAnsi="Arial" w:cs="Arial"/>
          <w:sz w:val="22"/>
          <w:szCs w:val="22"/>
        </w:rPr>
        <w:t>obiektu i urządze</w:t>
      </w:r>
      <w:r w:rsidR="00E81B49" w:rsidRPr="00BD598E">
        <w:rPr>
          <w:rFonts w:ascii="Arial" w:hAnsi="Arial" w:cs="Arial"/>
          <w:sz w:val="22"/>
          <w:szCs w:val="22"/>
        </w:rPr>
        <w:t>ń</w:t>
      </w:r>
      <w:r w:rsidR="00FF3B06">
        <w:rPr>
          <w:rFonts w:ascii="Arial" w:hAnsi="Arial" w:cs="Arial"/>
          <w:sz w:val="22"/>
          <w:szCs w:val="22"/>
        </w:rPr>
        <w:t xml:space="preserve"> wraz z aktualizacją instrukcji posiadanych przez </w:t>
      </w:r>
      <w:r w:rsidR="00E1104A">
        <w:rPr>
          <w:rFonts w:ascii="Arial" w:hAnsi="Arial" w:cs="Arial"/>
          <w:sz w:val="22"/>
          <w:szCs w:val="22"/>
        </w:rPr>
        <w:t>Zamawiającego</w:t>
      </w:r>
      <w:r w:rsidR="00FF3B06">
        <w:rPr>
          <w:rFonts w:ascii="Arial" w:hAnsi="Arial" w:cs="Arial"/>
          <w:sz w:val="22"/>
          <w:szCs w:val="22"/>
        </w:rPr>
        <w:t>, z uwzględnieniem zmiany funkcji instalacji istniejącej na rezerwową/awaryjną</w:t>
      </w:r>
      <w:r w:rsidR="000740FE">
        <w:rPr>
          <w:rFonts w:ascii="Arial" w:hAnsi="Arial" w:cs="Arial"/>
          <w:sz w:val="22"/>
          <w:szCs w:val="22"/>
        </w:rPr>
        <w:t>.</w:t>
      </w:r>
    </w:p>
    <w:p w14:paraId="34A2675F" w14:textId="33BB159B" w:rsidR="00EF2404" w:rsidRPr="00BD598E" w:rsidRDefault="00EF2404" w:rsidP="00D5583F">
      <w:pPr>
        <w:numPr>
          <w:ilvl w:val="0"/>
          <w:numId w:val="5"/>
        </w:numPr>
        <w:tabs>
          <w:tab w:val="clear" w:pos="720"/>
        </w:tabs>
        <w:spacing w:beforeLines="40" w:before="96"/>
        <w:ind w:left="426" w:hanging="426"/>
        <w:jc w:val="both"/>
        <w:rPr>
          <w:rFonts w:ascii="Arial" w:hAnsi="Arial" w:cs="Arial"/>
          <w:sz w:val="22"/>
          <w:szCs w:val="22"/>
          <w:u w:val="single"/>
        </w:rPr>
      </w:pPr>
      <w:r w:rsidRPr="00A83D88">
        <w:rPr>
          <w:rFonts w:ascii="Arial" w:hAnsi="Arial" w:cs="Arial"/>
          <w:sz w:val="22"/>
          <w:szCs w:val="22"/>
          <w:u w:val="single"/>
        </w:rPr>
        <w:t xml:space="preserve">Wszelkie inne dokumenty i opracowania </w:t>
      </w:r>
      <w:r w:rsidR="00E1104A">
        <w:rPr>
          <w:rFonts w:ascii="Arial" w:hAnsi="Arial" w:cs="Arial"/>
          <w:sz w:val="22"/>
          <w:szCs w:val="22"/>
        </w:rPr>
        <w:t>niezbędne</w:t>
      </w:r>
      <w:r w:rsidR="00E81B49">
        <w:rPr>
          <w:rFonts w:ascii="Arial" w:hAnsi="Arial" w:cs="Arial"/>
          <w:sz w:val="22"/>
          <w:szCs w:val="22"/>
        </w:rPr>
        <w:t xml:space="preserve"> do </w:t>
      </w:r>
      <w:r w:rsidRPr="00A83D88">
        <w:rPr>
          <w:rFonts w:ascii="Arial" w:hAnsi="Arial" w:cs="Arial"/>
          <w:sz w:val="22"/>
          <w:szCs w:val="22"/>
        </w:rPr>
        <w:t>przekazania inwestycji do</w:t>
      </w:r>
      <w:r w:rsidR="00E81B49">
        <w:rPr>
          <w:rFonts w:ascii="Arial" w:hAnsi="Arial" w:cs="Arial"/>
          <w:sz w:val="22"/>
          <w:szCs w:val="22"/>
        </w:rPr>
        <w:t xml:space="preserve"> </w:t>
      </w:r>
      <w:r w:rsidR="00E81B49" w:rsidRPr="00BD598E">
        <w:rPr>
          <w:rFonts w:ascii="Arial" w:hAnsi="Arial" w:cs="Arial"/>
          <w:sz w:val="22"/>
          <w:szCs w:val="22"/>
        </w:rPr>
        <w:t>użytkowania i</w:t>
      </w:r>
      <w:r w:rsidRPr="00BD598E">
        <w:rPr>
          <w:rFonts w:ascii="Arial" w:hAnsi="Arial" w:cs="Arial"/>
          <w:sz w:val="22"/>
          <w:szCs w:val="22"/>
        </w:rPr>
        <w:t xml:space="preserve"> </w:t>
      </w:r>
      <w:r w:rsidR="00E81B49" w:rsidRPr="00BD598E">
        <w:rPr>
          <w:rFonts w:ascii="Arial" w:hAnsi="Arial" w:cs="Arial"/>
          <w:sz w:val="22"/>
          <w:szCs w:val="22"/>
        </w:rPr>
        <w:t>eksploatacji</w:t>
      </w:r>
      <w:r w:rsidR="000740FE">
        <w:rPr>
          <w:rFonts w:ascii="Arial" w:hAnsi="Arial" w:cs="Arial"/>
          <w:sz w:val="22"/>
          <w:szCs w:val="22"/>
        </w:rPr>
        <w:t>.</w:t>
      </w:r>
    </w:p>
    <w:p w14:paraId="556480FA" w14:textId="77777777" w:rsidR="00EF2404" w:rsidRPr="00A83D88" w:rsidRDefault="00EF2404">
      <w:pPr>
        <w:spacing w:beforeLines="40" w:before="96"/>
        <w:jc w:val="both"/>
        <w:rPr>
          <w:rFonts w:ascii="Arial" w:hAnsi="Arial" w:cs="Arial"/>
          <w:sz w:val="22"/>
          <w:szCs w:val="22"/>
        </w:rPr>
      </w:pPr>
      <w:r w:rsidRPr="00A83D88">
        <w:rPr>
          <w:rFonts w:ascii="Arial" w:hAnsi="Arial" w:cs="Arial"/>
          <w:sz w:val="22"/>
          <w:szCs w:val="22"/>
        </w:rPr>
        <w:t>Wykonawca będzie występował z upoważnienia Zamawiającego w celu uzyskania wszelkich ww. dokumentów, uzgodn</w:t>
      </w:r>
      <w:r w:rsidR="00E81B49">
        <w:rPr>
          <w:rFonts w:ascii="Arial" w:hAnsi="Arial" w:cs="Arial"/>
          <w:sz w:val="22"/>
          <w:szCs w:val="22"/>
        </w:rPr>
        <w:t>ień i decyzji administracyjnych.</w:t>
      </w:r>
    </w:p>
    <w:p w14:paraId="0BB4CC04" w14:textId="2B38A484" w:rsidR="00EF2404" w:rsidRPr="00A83D88" w:rsidRDefault="00EF2404">
      <w:pPr>
        <w:spacing w:beforeLines="40" w:before="96"/>
        <w:jc w:val="both"/>
        <w:rPr>
          <w:rFonts w:ascii="Arial" w:hAnsi="Arial" w:cs="Arial"/>
          <w:sz w:val="22"/>
          <w:szCs w:val="22"/>
        </w:rPr>
      </w:pPr>
      <w:r w:rsidRPr="00A83D88">
        <w:rPr>
          <w:rFonts w:ascii="Arial" w:hAnsi="Arial" w:cs="Arial"/>
          <w:sz w:val="22"/>
          <w:szCs w:val="22"/>
        </w:rPr>
        <w:t>Dokumentacja winna być przygotowana i przekazana w wersji papierowej</w:t>
      </w:r>
      <w:r w:rsidR="00DD6879">
        <w:rPr>
          <w:rFonts w:ascii="Arial" w:hAnsi="Arial" w:cs="Arial"/>
          <w:sz w:val="22"/>
          <w:szCs w:val="22"/>
        </w:rPr>
        <w:t xml:space="preserve"> oraz elektronicznej (w formie plików źródłowych i pdf zapisanych na dysku DVD)</w:t>
      </w:r>
      <w:r w:rsidR="00F67D75">
        <w:rPr>
          <w:rFonts w:ascii="Arial" w:hAnsi="Arial" w:cs="Arial"/>
          <w:sz w:val="22"/>
          <w:szCs w:val="22"/>
        </w:rPr>
        <w:t>.</w:t>
      </w:r>
    </w:p>
    <w:p w14:paraId="32037D16" w14:textId="2EAD665A" w:rsidR="00EF2404" w:rsidRPr="00A83D88" w:rsidRDefault="00652F51">
      <w:pPr>
        <w:spacing w:beforeLines="40" w:before="96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Obliczenia</w:t>
      </w:r>
      <w:r w:rsidR="00EF2404" w:rsidRPr="00A83D88">
        <w:rPr>
          <w:rFonts w:ascii="Arial" w:hAnsi="Arial" w:cs="Arial"/>
          <w:b/>
          <w:sz w:val="22"/>
          <w:szCs w:val="22"/>
        </w:rPr>
        <w:t xml:space="preserve"> i analizy uzupełniające.</w:t>
      </w:r>
    </w:p>
    <w:p w14:paraId="4AE28158" w14:textId="24CDF248" w:rsidR="00EF2404" w:rsidRPr="00A83D88" w:rsidRDefault="00E56AC8">
      <w:pPr>
        <w:spacing w:beforeLines="40" w:before="9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Przed ostatecznym doborem parametrów hydraulicznych pompy Wykonawca dokona szczegółowych obliczeń strat hydraulicznych liniowych i miejscowych, dla systemu zasilania komór WKFz, z uwzględnieniem dwustopniowego pompowania i instalacji pomp w obiekcie nr 17a. Celem obliczeń jest optymalny dobór wysokości podnoszenia pompy, przy gęstości osadu podawanego do drugiego stopnia pompowania min 5% sm.</w:t>
      </w:r>
    </w:p>
    <w:p w14:paraId="55453BFB" w14:textId="77777777" w:rsidR="00EF2404" w:rsidRPr="00A83D88" w:rsidRDefault="00EF2404">
      <w:pPr>
        <w:spacing w:beforeLines="40" w:before="96"/>
        <w:jc w:val="both"/>
        <w:rPr>
          <w:rFonts w:ascii="Arial" w:hAnsi="Arial" w:cs="Arial"/>
          <w:b/>
          <w:sz w:val="22"/>
          <w:szCs w:val="22"/>
        </w:rPr>
      </w:pPr>
      <w:r w:rsidRPr="00A83D88">
        <w:rPr>
          <w:rFonts w:ascii="Arial" w:hAnsi="Arial" w:cs="Arial"/>
          <w:b/>
          <w:sz w:val="22"/>
          <w:szCs w:val="22"/>
        </w:rPr>
        <w:t>Dokumentacja fotograficzna.</w:t>
      </w:r>
    </w:p>
    <w:p w14:paraId="0F7B7FE8" w14:textId="25F6F6F3" w:rsidR="005C0A73" w:rsidRPr="00652F51" w:rsidRDefault="00EF2404" w:rsidP="00652F51">
      <w:pPr>
        <w:spacing w:beforeLines="40" w:before="96"/>
        <w:jc w:val="both"/>
        <w:rPr>
          <w:rFonts w:ascii="Arial" w:hAnsi="Arial" w:cs="Arial"/>
          <w:sz w:val="22"/>
          <w:szCs w:val="22"/>
        </w:rPr>
      </w:pPr>
      <w:r w:rsidRPr="00A83D88">
        <w:rPr>
          <w:rFonts w:ascii="Arial" w:hAnsi="Arial" w:cs="Arial"/>
          <w:sz w:val="22"/>
          <w:szCs w:val="22"/>
        </w:rPr>
        <w:t xml:space="preserve">Wykonawca jest zobowiązany do wykonania dokumentacji fotograficznej (cyfrowej) </w:t>
      </w:r>
      <w:r w:rsidR="005C0A73">
        <w:rPr>
          <w:rFonts w:ascii="Arial" w:hAnsi="Arial" w:cs="Arial"/>
          <w:sz w:val="22"/>
          <w:szCs w:val="22"/>
        </w:rPr>
        <w:t>terenu i obiektu</w:t>
      </w:r>
      <w:r w:rsidRPr="00A83D88">
        <w:rPr>
          <w:rFonts w:ascii="Arial" w:hAnsi="Arial" w:cs="Arial"/>
          <w:sz w:val="22"/>
          <w:szCs w:val="22"/>
        </w:rPr>
        <w:t xml:space="preserve"> przed rozpoczęciem robót montażowych. Zdjęcia winny być wykonane w sposób jednoznacznie określający lokalizację </w:t>
      </w:r>
      <w:r w:rsidR="005C0A73">
        <w:rPr>
          <w:rFonts w:ascii="Arial" w:hAnsi="Arial" w:cs="Arial"/>
          <w:sz w:val="22"/>
          <w:szCs w:val="22"/>
        </w:rPr>
        <w:t>obiektu lub elementu</w:t>
      </w:r>
      <w:r w:rsidRPr="00A83D88">
        <w:rPr>
          <w:rFonts w:ascii="Arial" w:hAnsi="Arial" w:cs="Arial"/>
          <w:sz w:val="22"/>
          <w:szCs w:val="22"/>
        </w:rPr>
        <w:t xml:space="preserve"> fotografowanego poprzez uwzględnienie punktów charakterystycznych i opis zdjęć. Dokumentacja taka winna być przekazana Zamawiającemu na nośniku </w:t>
      </w:r>
      <w:r w:rsidR="005C0A73">
        <w:rPr>
          <w:rFonts w:ascii="Arial" w:hAnsi="Arial" w:cs="Arial"/>
          <w:sz w:val="22"/>
          <w:szCs w:val="22"/>
        </w:rPr>
        <w:t>DVD</w:t>
      </w:r>
      <w:r w:rsidRPr="00A83D88">
        <w:rPr>
          <w:rFonts w:ascii="Arial" w:hAnsi="Arial" w:cs="Arial"/>
          <w:sz w:val="22"/>
          <w:szCs w:val="22"/>
        </w:rPr>
        <w:t xml:space="preserve"> w formacie *.jpg.</w:t>
      </w:r>
      <w:bookmarkEnd w:id="13"/>
      <w:bookmarkEnd w:id="14"/>
    </w:p>
    <w:p w14:paraId="02CE40A8" w14:textId="77777777" w:rsidR="00E56AC8" w:rsidRDefault="00E56AC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0FE69C8F" w14:textId="472C8DE7" w:rsidR="00EF2404" w:rsidRPr="00A83D88" w:rsidRDefault="00DA4CC1">
      <w:pPr>
        <w:spacing w:beforeLines="40" w:before="9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(B) </w:t>
      </w:r>
      <w:r w:rsidR="00DD0F88">
        <w:rPr>
          <w:rFonts w:ascii="Arial" w:hAnsi="Arial" w:cs="Arial"/>
          <w:b/>
          <w:sz w:val="22"/>
          <w:szCs w:val="22"/>
        </w:rPr>
        <w:t>Dostawa i montaż pompy</w:t>
      </w:r>
      <w:r w:rsidR="00EF2404" w:rsidRPr="00DA4CC1">
        <w:rPr>
          <w:rFonts w:ascii="Arial" w:hAnsi="Arial" w:cs="Arial"/>
          <w:b/>
          <w:sz w:val="22"/>
          <w:szCs w:val="22"/>
        </w:rPr>
        <w:t>.</w:t>
      </w:r>
    </w:p>
    <w:p w14:paraId="4FD53C2B" w14:textId="3723D701" w:rsidR="00367BBB" w:rsidRDefault="00E2396D" w:rsidP="00E2396D">
      <w:pPr>
        <w:spacing w:beforeLines="40" w:before="9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Należy </w:t>
      </w:r>
      <w:r w:rsidR="00CC2DF1">
        <w:rPr>
          <w:rFonts w:ascii="Arial" w:hAnsi="Arial" w:cs="Arial"/>
          <w:sz w:val="22"/>
          <w:szCs w:val="22"/>
        </w:rPr>
        <w:t xml:space="preserve">wykonać dostawę </w:t>
      </w:r>
      <w:r w:rsidR="00652F51">
        <w:rPr>
          <w:rFonts w:ascii="Arial" w:hAnsi="Arial" w:cs="Arial"/>
          <w:sz w:val="22"/>
          <w:szCs w:val="22"/>
        </w:rPr>
        <w:t>pompy zatapialnej pierwszego stopnia nadawy ze zbiornika F do WKFz</w:t>
      </w:r>
      <w:r w:rsidR="00CC2DF1">
        <w:rPr>
          <w:rFonts w:ascii="Arial" w:hAnsi="Arial" w:cs="Arial"/>
          <w:sz w:val="22"/>
          <w:szCs w:val="22"/>
        </w:rPr>
        <w:t xml:space="preserve"> wraz z montażem</w:t>
      </w:r>
      <w:r w:rsidRPr="00E2396D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1D10D30C" w14:textId="124FDBC1" w:rsidR="00E2396D" w:rsidRPr="00E2396D" w:rsidRDefault="00652F51" w:rsidP="00E2396D">
      <w:pPr>
        <w:spacing w:beforeLines="40" w:before="9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Zakres zamówienia obejmuje</w:t>
      </w:r>
      <w:r w:rsidR="00E2396D">
        <w:rPr>
          <w:rFonts w:ascii="Arial" w:hAnsi="Arial" w:cs="Arial"/>
          <w:sz w:val="22"/>
          <w:szCs w:val="22"/>
        </w:rPr>
        <w:t>:</w:t>
      </w:r>
    </w:p>
    <w:p w14:paraId="07B77D9C" w14:textId="168B0412" w:rsidR="00367BBB" w:rsidRPr="00652F51" w:rsidRDefault="00652F51" w:rsidP="00652F51">
      <w:pPr>
        <w:numPr>
          <w:ilvl w:val="0"/>
          <w:numId w:val="15"/>
        </w:numPr>
        <w:spacing w:beforeLines="40" w:before="9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Prace</w:t>
      </w:r>
      <w:r w:rsidR="0036649D">
        <w:rPr>
          <w:rFonts w:ascii="Arial" w:hAnsi="Arial" w:cs="Arial"/>
          <w:sz w:val="22"/>
          <w:szCs w:val="22"/>
        </w:rPr>
        <w:t xml:space="preserve"> instalacyjne w ramach których należy</w:t>
      </w:r>
      <w:r>
        <w:rPr>
          <w:rFonts w:ascii="Arial" w:hAnsi="Arial" w:cs="Arial"/>
          <w:sz w:val="22"/>
          <w:szCs w:val="22"/>
        </w:rPr>
        <w:t xml:space="preserve"> dokonać</w:t>
      </w:r>
      <w:r w:rsidR="0036649D" w:rsidRPr="00652F51">
        <w:rPr>
          <w:rFonts w:ascii="Arial" w:hAnsi="Arial" w:cs="Arial"/>
          <w:sz w:val="22"/>
          <w:szCs w:val="22"/>
        </w:rPr>
        <w:t xml:space="preserve"> koniecznej przebudowy instalacji </w:t>
      </w:r>
      <w:r>
        <w:rPr>
          <w:rFonts w:ascii="Arial" w:hAnsi="Arial" w:cs="Arial"/>
          <w:sz w:val="22"/>
          <w:szCs w:val="22"/>
        </w:rPr>
        <w:t xml:space="preserve">tłocznej </w:t>
      </w:r>
      <w:r w:rsidR="0036649D" w:rsidRPr="00652F51">
        <w:rPr>
          <w:rFonts w:ascii="Arial" w:hAnsi="Arial" w:cs="Arial"/>
          <w:sz w:val="22"/>
          <w:szCs w:val="22"/>
        </w:rPr>
        <w:t xml:space="preserve">osadu zagęszczonego w sposób </w:t>
      </w:r>
      <w:r w:rsidR="00E1104A" w:rsidRPr="00652F51">
        <w:rPr>
          <w:rFonts w:ascii="Arial" w:hAnsi="Arial" w:cs="Arial"/>
          <w:sz w:val="22"/>
          <w:szCs w:val="22"/>
        </w:rPr>
        <w:t>umożl</w:t>
      </w:r>
      <w:r w:rsidR="00367BBB" w:rsidRPr="00652F51">
        <w:rPr>
          <w:rFonts w:ascii="Arial" w:hAnsi="Arial" w:cs="Arial"/>
          <w:sz w:val="22"/>
          <w:szCs w:val="22"/>
        </w:rPr>
        <w:t>i</w:t>
      </w:r>
      <w:r w:rsidR="00E1104A" w:rsidRPr="00652F51">
        <w:rPr>
          <w:rFonts w:ascii="Arial" w:hAnsi="Arial" w:cs="Arial"/>
          <w:sz w:val="22"/>
          <w:szCs w:val="22"/>
        </w:rPr>
        <w:t>wiający</w:t>
      </w:r>
      <w:r w:rsidR="0036649D" w:rsidRPr="00652F5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podłączenie nowej pompy</w:t>
      </w:r>
      <w:r w:rsidR="003245A6" w:rsidRPr="00652F51">
        <w:rPr>
          <w:rFonts w:ascii="Arial" w:hAnsi="Arial" w:cs="Arial"/>
          <w:sz w:val="22"/>
          <w:szCs w:val="22"/>
        </w:rPr>
        <w:t>,</w:t>
      </w:r>
    </w:p>
    <w:p w14:paraId="2AA4E138" w14:textId="0F6DB14B" w:rsidR="00E2396D" w:rsidRDefault="0036649D" w:rsidP="00E2396D">
      <w:pPr>
        <w:numPr>
          <w:ilvl w:val="0"/>
          <w:numId w:val="15"/>
        </w:numPr>
        <w:spacing w:beforeLines="40" w:before="9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Roboty </w:t>
      </w:r>
      <w:r w:rsidR="00652F51">
        <w:rPr>
          <w:rFonts w:ascii="Arial" w:hAnsi="Arial" w:cs="Arial"/>
          <w:sz w:val="22"/>
          <w:szCs w:val="22"/>
        </w:rPr>
        <w:t>montażowe</w:t>
      </w:r>
      <w:r>
        <w:rPr>
          <w:rFonts w:ascii="Arial" w:hAnsi="Arial" w:cs="Arial"/>
          <w:sz w:val="22"/>
          <w:szCs w:val="22"/>
        </w:rPr>
        <w:t xml:space="preserve">, w ramach których należy </w:t>
      </w:r>
      <w:r w:rsidR="00652F51">
        <w:rPr>
          <w:rFonts w:ascii="Arial" w:hAnsi="Arial" w:cs="Arial"/>
          <w:sz w:val="22"/>
          <w:szCs w:val="22"/>
        </w:rPr>
        <w:t xml:space="preserve">wykonać instalację montażu i ewakuacji pompy (prowadnice, stopa sprzęgająca, mocowania, inne, w tym ewentualne renowacje, wzmocnienia, uzupełnienia powłok izolacyjnych dna pompowni w celu dokonania montażu zgodnie z wymaganiami dostawcy oraz miejsc montażu elementów </w:t>
      </w:r>
      <w:r w:rsidR="00E56AC8">
        <w:rPr>
          <w:rFonts w:ascii="Arial" w:hAnsi="Arial" w:cs="Arial"/>
          <w:sz w:val="22"/>
          <w:szCs w:val="22"/>
        </w:rPr>
        <w:t>konstrukcyjnych</w:t>
      </w:r>
      <w:r w:rsidR="00652F51">
        <w:rPr>
          <w:rFonts w:ascii="Arial" w:hAnsi="Arial" w:cs="Arial"/>
          <w:sz w:val="22"/>
          <w:szCs w:val="22"/>
        </w:rPr>
        <w:t>)</w:t>
      </w:r>
    </w:p>
    <w:p w14:paraId="2C159CD2" w14:textId="77777777" w:rsidR="00E2396D" w:rsidRDefault="00E2396D" w:rsidP="00E2396D">
      <w:pPr>
        <w:numPr>
          <w:ilvl w:val="0"/>
          <w:numId w:val="15"/>
        </w:numPr>
        <w:spacing w:beforeLines="40" w:before="9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Roboty instalacyjne:</w:t>
      </w:r>
    </w:p>
    <w:p w14:paraId="542DDE35" w14:textId="779B7FDD" w:rsidR="00E2396D" w:rsidRDefault="00DC5171" w:rsidP="00E2396D">
      <w:pPr>
        <w:numPr>
          <w:ilvl w:val="1"/>
          <w:numId w:val="15"/>
        </w:numPr>
        <w:spacing w:beforeLines="40" w:before="9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dostawa i montaż </w:t>
      </w:r>
      <w:r w:rsidR="00652F51">
        <w:rPr>
          <w:rFonts w:ascii="Arial" w:hAnsi="Arial" w:cs="Arial"/>
          <w:sz w:val="22"/>
          <w:szCs w:val="22"/>
        </w:rPr>
        <w:t>pompy nadawy</w:t>
      </w:r>
      <w:r>
        <w:rPr>
          <w:rFonts w:ascii="Arial" w:hAnsi="Arial" w:cs="Arial"/>
          <w:sz w:val="22"/>
          <w:szCs w:val="22"/>
        </w:rPr>
        <w:t>,</w:t>
      </w:r>
    </w:p>
    <w:p w14:paraId="5F3376B4" w14:textId="7087B85A" w:rsidR="00DC5171" w:rsidRDefault="00652F51" w:rsidP="00E2396D">
      <w:pPr>
        <w:numPr>
          <w:ilvl w:val="1"/>
          <w:numId w:val="15"/>
        </w:numPr>
        <w:spacing w:beforeLines="40" w:before="9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dostawa urządzeń peryferyjnych i</w:t>
      </w:r>
      <w:r w:rsidR="00DC5171">
        <w:rPr>
          <w:rFonts w:ascii="Arial" w:hAnsi="Arial" w:cs="Arial"/>
          <w:sz w:val="22"/>
          <w:szCs w:val="22"/>
        </w:rPr>
        <w:t xml:space="preserve"> oprzyrządowania  AKPiA,</w:t>
      </w:r>
    </w:p>
    <w:p w14:paraId="2F187519" w14:textId="649E5F5A" w:rsidR="00DC5171" w:rsidRPr="00E2396D" w:rsidRDefault="00DC5171" w:rsidP="00E2396D">
      <w:pPr>
        <w:numPr>
          <w:ilvl w:val="1"/>
          <w:numId w:val="15"/>
        </w:numPr>
        <w:spacing w:beforeLines="40" w:before="9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wykonanie połączeń instalacyjnych </w:t>
      </w:r>
      <w:r w:rsidR="00652F51">
        <w:rPr>
          <w:rFonts w:ascii="Arial" w:hAnsi="Arial" w:cs="Arial"/>
          <w:sz w:val="22"/>
          <w:szCs w:val="22"/>
        </w:rPr>
        <w:t xml:space="preserve">osadu zagęszczonego </w:t>
      </w:r>
      <w:r>
        <w:rPr>
          <w:rFonts w:ascii="Arial" w:hAnsi="Arial" w:cs="Arial"/>
          <w:sz w:val="22"/>
          <w:szCs w:val="22"/>
        </w:rPr>
        <w:t xml:space="preserve">o wraz z przebudową koniecznych instalacji istniejących </w:t>
      </w:r>
      <w:r w:rsidR="00652F51">
        <w:rPr>
          <w:rFonts w:ascii="Arial" w:hAnsi="Arial" w:cs="Arial"/>
          <w:sz w:val="22"/>
          <w:szCs w:val="22"/>
        </w:rPr>
        <w:t>w zbiorniku F</w:t>
      </w:r>
    </w:p>
    <w:p w14:paraId="7EB280C0" w14:textId="1BFC0A00" w:rsidR="00E2396D" w:rsidRDefault="00E2396D" w:rsidP="00E2396D">
      <w:pPr>
        <w:numPr>
          <w:ilvl w:val="1"/>
          <w:numId w:val="15"/>
        </w:numPr>
        <w:spacing w:beforeLines="40" w:before="96"/>
        <w:jc w:val="both"/>
        <w:rPr>
          <w:rFonts w:ascii="Arial" w:hAnsi="Arial" w:cs="Arial"/>
          <w:sz w:val="22"/>
          <w:szCs w:val="22"/>
        </w:rPr>
      </w:pPr>
      <w:r w:rsidRPr="00E2396D">
        <w:rPr>
          <w:rFonts w:ascii="Arial" w:hAnsi="Arial" w:cs="Arial"/>
          <w:sz w:val="22"/>
          <w:szCs w:val="22"/>
        </w:rPr>
        <w:t xml:space="preserve">wykonanie </w:t>
      </w:r>
      <w:r w:rsidR="00DC5171">
        <w:rPr>
          <w:rFonts w:ascii="Arial" w:hAnsi="Arial" w:cs="Arial"/>
          <w:sz w:val="22"/>
          <w:szCs w:val="22"/>
        </w:rPr>
        <w:t>zasilania urządzeń</w:t>
      </w:r>
      <w:r w:rsidRPr="00E2396D">
        <w:rPr>
          <w:rFonts w:ascii="Arial" w:hAnsi="Arial" w:cs="Arial"/>
          <w:sz w:val="22"/>
          <w:szCs w:val="22"/>
        </w:rPr>
        <w:t>,</w:t>
      </w:r>
    </w:p>
    <w:p w14:paraId="496F188F" w14:textId="77777777" w:rsidR="00DC5171" w:rsidRPr="00DC5171" w:rsidRDefault="00DC5171" w:rsidP="00DC5171">
      <w:pPr>
        <w:numPr>
          <w:ilvl w:val="1"/>
          <w:numId w:val="15"/>
        </w:numPr>
        <w:spacing w:beforeLines="40" w:before="96"/>
        <w:jc w:val="both"/>
        <w:rPr>
          <w:rFonts w:ascii="Arial" w:hAnsi="Arial" w:cs="Arial"/>
          <w:sz w:val="22"/>
          <w:szCs w:val="22"/>
        </w:rPr>
      </w:pPr>
      <w:r w:rsidRPr="00DC5171">
        <w:rPr>
          <w:rFonts w:ascii="Arial" w:hAnsi="Arial" w:cs="Arial"/>
          <w:sz w:val="22"/>
          <w:szCs w:val="22"/>
        </w:rPr>
        <w:t>realizacja automatycznego sterownia i regulacji wraz z monitoringiem centralnym i lokalnym, węzła oraz zdalnego przekazu stanów alarmowych,</w:t>
      </w:r>
    </w:p>
    <w:p w14:paraId="68A26CC1" w14:textId="77777777" w:rsidR="00DC5171" w:rsidRDefault="00DC5171" w:rsidP="00DC5171">
      <w:pPr>
        <w:numPr>
          <w:ilvl w:val="1"/>
          <w:numId w:val="15"/>
        </w:numPr>
        <w:spacing w:beforeLines="40" w:before="9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włączenie urządzeń w istniejący system wizualizacji, </w:t>
      </w:r>
    </w:p>
    <w:p w14:paraId="47BA1F05" w14:textId="5303EEAE" w:rsidR="00E2396D" w:rsidRPr="00E2396D" w:rsidRDefault="00E2396D" w:rsidP="00E2396D">
      <w:pPr>
        <w:numPr>
          <w:ilvl w:val="1"/>
          <w:numId w:val="15"/>
        </w:numPr>
        <w:spacing w:beforeLines="40" w:before="96"/>
        <w:jc w:val="both"/>
        <w:rPr>
          <w:rFonts w:ascii="Arial" w:hAnsi="Arial" w:cs="Arial"/>
          <w:sz w:val="22"/>
          <w:szCs w:val="22"/>
        </w:rPr>
      </w:pPr>
      <w:r w:rsidRPr="00E2396D">
        <w:rPr>
          <w:rFonts w:ascii="Arial" w:hAnsi="Arial" w:cs="Arial"/>
          <w:sz w:val="22"/>
          <w:szCs w:val="22"/>
        </w:rPr>
        <w:t>przebudowa istniejąc</w:t>
      </w:r>
      <w:r w:rsidR="002709A9">
        <w:rPr>
          <w:rFonts w:ascii="Arial" w:hAnsi="Arial" w:cs="Arial"/>
          <w:sz w:val="22"/>
          <w:szCs w:val="22"/>
        </w:rPr>
        <w:t>ych kolizji</w:t>
      </w:r>
      <w:r w:rsidR="005628E1">
        <w:rPr>
          <w:rFonts w:ascii="Arial" w:hAnsi="Arial" w:cs="Arial"/>
          <w:sz w:val="22"/>
          <w:szCs w:val="22"/>
        </w:rPr>
        <w:t>.</w:t>
      </w:r>
    </w:p>
    <w:p w14:paraId="26BBEF7E" w14:textId="77777777" w:rsidR="00E2396D" w:rsidRDefault="00E2396D" w:rsidP="001A468E">
      <w:pPr>
        <w:spacing w:beforeLines="40" w:before="96"/>
        <w:jc w:val="both"/>
        <w:rPr>
          <w:rFonts w:ascii="Arial" w:hAnsi="Arial" w:cs="Arial"/>
          <w:sz w:val="22"/>
          <w:szCs w:val="22"/>
        </w:rPr>
      </w:pPr>
    </w:p>
    <w:p w14:paraId="12DF8613" w14:textId="3D930CBA" w:rsidR="00EF2404" w:rsidRPr="00A83D88" w:rsidRDefault="00EF2404">
      <w:pPr>
        <w:spacing w:beforeLines="40" w:before="96"/>
        <w:rPr>
          <w:rFonts w:ascii="Arial" w:hAnsi="Arial" w:cs="Arial"/>
          <w:b/>
          <w:sz w:val="22"/>
          <w:szCs w:val="22"/>
        </w:rPr>
      </w:pPr>
      <w:r w:rsidRPr="00A83D88">
        <w:rPr>
          <w:rFonts w:ascii="Arial" w:hAnsi="Arial" w:cs="Arial"/>
          <w:b/>
          <w:sz w:val="22"/>
          <w:szCs w:val="22"/>
        </w:rPr>
        <w:t xml:space="preserve">(C) Szkolenie, Rozruch, </w:t>
      </w:r>
      <w:r w:rsidR="00AD06B0">
        <w:rPr>
          <w:rFonts w:ascii="Arial" w:hAnsi="Arial" w:cs="Arial"/>
          <w:b/>
          <w:sz w:val="22"/>
          <w:szCs w:val="22"/>
        </w:rPr>
        <w:t>Odbiór</w:t>
      </w:r>
      <w:r w:rsidRPr="00A83D88">
        <w:rPr>
          <w:rFonts w:ascii="Arial" w:hAnsi="Arial" w:cs="Arial"/>
          <w:b/>
          <w:sz w:val="22"/>
          <w:szCs w:val="22"/>
        </w:rPr>
        <w:t>.</w:t>
      </w:r>
    </w:p>
    <w:p w14:paraId="66BE70ED" w14:textId="5FA93024" w:rsidR="007A26FC" w:rsidRDefault="00EF2404">
      <w:pPr>
        <w:spacing w:beforeLines="40" w:before="96"/>
        <w:jc w:val="both"/>
        <w:rPr>
          <w:rFonts w:ascii="Arial" w:hAnsi="Arial" w:cs="Arial"/>
          <w:sz w:val="22"/>
          <w:szCs w:val="22"/>
        </w:rPr>
      </w:pPr>
      <w:r w:rsidRPr="00A83D88">
        <w:rPr>
          <w:rFonts w:ascii="Arial" w:hAnsi="Arial" w:cs="Arial"/>
          <w:sz w:val="22"/>
          <w:szCs w:val="22"/>
        </w:rPr>
        <w:t xml:space="preserve">Wykonawca przeszkoli personel wskazany przez Zamawiającego, przeprowadzi rozruch urządzeń, zgodnie z wymaganiami Zamawiającego. Wykona także inne zobowiązania konieczne do </w:t>
      </w:r>
      <w:r w:rsidR="00AD06B0">
        <w:rPr>
          <w:rFonts w:ascii="Arial" w:hAnsi="Arial" w:cs="Arial"/>
          <w:sz w:val="22"/>
          <w:szCs w:val="22"/>
        </w:rPr>
        <w:t xml:space="preserve">Odbioru </w:t>
      </w:r>
      <w:r w:rsidR="00733025">
        <w:rPr>
          <w:rFonts w:ascii="Arial" w:hAnsi="Arial" w:cs="Arial"/>
          <w:sz w:val="22"/>
          <w:szCs w:val="22"/>
        </w:rPr>
        <w:t>Dostawy</w:t>
      </w:r>
      <w:r w:rsidRPr="00A83D88">
        <w:rPr>
          <w:rFonts w:ascii="Arial" w:hAnsi="Arial" w:cs="Arial"/>
          <w:sz w:val="22"/>
          <w:szCs w:val="22"/>
        </w:rPr>
        <w:t xml:space="preserve"> od Wykonawcy i przekazania </w:t>
      </w:r>
      <w:r w:rsidR="00733025">
        <w:rPr>
          <w:rFonts w:ascii="Arial" w:hAnsi="Arial" w:cs="Arial"/>
          <w:sz w:val="22"/>
          <w:szCs w:val="22"/>
        </w:rPr>
        <w:t>do eksploatacji.</w:t>
      </w:r>
      <w:r w:rsidRPr="00A83D88">
        <w:rPr>
          <w:rFonts w:ascii="Arial" w:hAnsi="Arial" w:cs="Arial"/>
          <w:sz w:val="22"/>
          <w:szCs w:val="22"/>
        </w:rPr>
        <w:t xml:space="preserve"> Wykonawca zapewni także kompletne oznakowanie obiektów, urządzeń, stref i innych elementów wymagających oznakowania.</w:t>
      </w:r>
      <w:r w:rsidR="007A26FC">
        <w:rPr>
          <w:rFonts w:ascii="Arial" w:hAnsi="Arial" w:cs="Arial"/>
          <w:sz w:val="22"/>
          <w:szCs w:val="22"/>
        </w:rPr>
        <w:t xml:space="preserve"> </w:t>
      </w:r>
    </w:p>
    <w:p w14:paraId="5A627C2F" w14:textId="7B2B74F4" w:rsidR="007A26FC" w:rsidRDefault="007A26FC">
      <w:pPr>
        <w:spacing w:beforeLines="40" w:before="9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Przed przeprowadzeniem rozruchu </w:t>
      </w:r>
      <w:r w:rsidR="00E1104A">
        <w:rPr>
          <w:rFonts w:ascii="Arial" w:hAnsi="Arial" w:cs="Arial"/>
          <w:sz w:val="22"/>
          <w:szCs w:val="22"/>
        </w:rPr>
        <w:t>Wykonawca</w:t>
      </w:r>
      <w:r>
        <w:rPr>
          <w:rFonts w:ascii="Arial" w:hAnsi="Arial" w:cs="Arial"/>
          <w:sz w:val="22"/>
          <w:szCs w:val="22"/>
        </w:rPr>
        <w:t xml:space="preserve"> przeprowadzi szkolenie stanowiskowe wskazanego personelu Zamawiającego oraz dostarczy </w:t>
      </w:r>
      <w:r w:rsidR="00733025">
        <w:rPr>
          <w:rFonts w:ascii="Arial" w:hAnsi="Arial" w:cs="Arial"/>
          <w:sz w:val="22"/>
          <w:szCs w:val="22"/>
        </w:rPr>
        <w:t xml:space="preserve">ewentualne </w:t>
      </w:r>
      <w:r>
        <w:rPr>
          <w:rFonts w:ascii="Arial" w:hAnsi="Arial" w:cs="Arial"/>
          <w:sz w:val="22"/>
          <w:szCs w:val="22"/>
        </w:rPr>
        <w:t xml:space="preserve">narzędzia niezbędne do bieżącej eksploatacji urządzeń i napędów. </w:t>
      </w:r>
    </w:p>
    <w:p w14:paraId="106D479C" w14:textId="2B11AE15" w:rsidR="00EF2404" w:rsidRDefault="007A26FC">
      <w:pPr>
        <w:spacing w:beforeLines="40" w:before="9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Wszelkie media niezbędne do </w:t>
      </w:r>
      <w:r w:rsidR="00837810">
        <w:rPr>
          <w:rFonts w:ascii="Arial" w:hAnsi="Arial" w:cs="Arial"/>
          <w:sz w:val="22"/>
          <w:szCs w:val="22"/>
        </w:rPr>
        <w:t>przeprowadzenia rozruchu, poza</w:t>
      </w:r>
      <w:r>
        <w:rPr>
          <w:rFonts w:ascii="Arial" w:hAnsi="Arial" w:cs="Arial"/>
          <w:sz w:val="22"/>
          <w:szCs w:val="22"/>
        </w:rPr>
        <w:t xml:space="preserve"> </w:t>
      </w:r>
      <w:r w:rsidR="00D16107">
        <w:rPr>
          <w:rFonts w:ascii="Arial" w:hAnsi="Arial" w:cs="Arial"/>
          <w:sz w:val="22"/>
          <w:szCs w:val="22"/>
        </w:rPr>
        <w:t>chemikaliami</w:t>
      </w:r>
      <w:r>
        <w:rPr>
          <w:rFonts w:ascii="Arial" w:hAnsi="Arial" w:cs="Arial"/>
          <w:sz w:val="22"/>
          <w:szCs w:val="22"/>
        </w:rPr>
        <w:t xml:space="preserve"> do procesu </w:t>
      </w:r>
      <w:r w:rsidRPr="00837810">
        <w:rPr>
          <w:rFonts w:ascii="Arial" w:hAnsi="Arial" w:cs="Arial"/>
          <w:sz w:val="22"/>
          <w:szCs w:val="22"/>
        </w:rPr>
        <w:t>dostarcza Zamawiający.</w:t>
      </w:r>
    </w:p>
    <w:p w14:paraId="62600778" w14:textId="77777777" w:rsidR="00837810" w:rsidRPr="00A83D88" w:rsidRDefault="00837810">
      <w:pPr>
        <w:spacing w:beforeLines="40" w:before="96"/>
        <w:jc w:val="both"/>
        <w:rPr>
          <w:rFonts w:ascii="Arial" w:hAnsi="Arial" w:cs="Arial"/>
          <w:sz w:val="22"/>
          <w:szCs w:val="22"/>
        </w:rPr>
      </w:pPr>
    </w:p>
    <w:p w14:paraId="4B60F58D" w14:textId="77777777" w:rsidR="00EF2404" w:rsidRPr="00A83D88" w:rsidRDefault="00EF2404">
      <w:pPr>
        <w:spacing w:beforeLines="40" w:before="96"/>
        <w:rPr>
          <w:rFonts w:ascii="Arial" w:hAnsi="Arial" w:cs="Arial"/>
          <w:b/>
          <w:sz w:val="22"/>
          <w:szCs w:val="22"/>
        </w:rPr>
      </w:pPr>
      <w:r w:rsidRPr="00A83D88">
        <w:rPr>
          <w:rFonts w:ascii="Arial" w:hAnsi="Arial" w:cs="Arial"/>
          <w:b/>
          <w:sz w:val="22"/>
          <w:szCs w:val="22"/>
        </w:rPr>
        <w:t>(D) Serwis.</w:t>
      </w:r>
    </w:p>
    <w:p w14:paraId="61B8FFCE" w14:textId="2FBD52A9" w:rsidR="00EF2404" w:rsidRPr="00A83D88" w:rsidRDefault="00EF2404">
      <w:pPr>
        <w:spacing w:before="40"/>
        <w:jc w:val="both"/>
        <w:rPr>
          <w:rFonts w:ascii="Arial" w:hAnsi="Arial" w:cs="Arial"/>
          <w:sz w:val="22"/>
          <w:szCs w:val="22"/>
        </w:rPr>
      </w:pPr>
      <w:r w:rsidRPr="0015127A">
        <w:rPr>
          <w:rFonts w:ascii="Arial" w:hAnsi="Arial" w:cs="Arial"/>
          <w:sz w:val="22"/>
          <w:szCs w:val="22"/>
        </w:rPr>
        <w:t xml:space="preserve">Wykonawca zapewni serwisowanie Urządzeń i Instalacji aż do końca Okresu </w:t>
      </w:r>
      <w:r w:rsidR="00733025" w:rsidRPr="0015127A">
        <w:rPr>
          <w:rFonts w:ascii="Arial" w:hAnsi="Arial" w:cs="Arial"/>
          <w:sz w:val="22"/>
          <w:szCs w:val="22"/>
        </w:rPr>
        <w:t>Gwarancji</w:t>
      </w:r>
      <w:r w:rsidRPr="0015127A">
        <w:rPr>
          <w:rFonts w:ascii="Arial" w:hAnsi="Arial" w:cs="Arial"/>
          <w:sz w:val="22"/>
          <w:szCs w:val="22"/>
        </w:rPr>
        <w:t>. Zawarcie stosownych umów z podwykonawcami w przedmiotowym zakresie z</w:t>
      </w:r>
      <w:r w:rsidR="002904BB" w:rsidRPr="0015127A">
        <w:rPr>
          <w:rFonts w:ascii="Arial" w:hAnsi="Arial" w:cs="Arial"/>
          <w:sz w:val="22"/>
          <w:szCs w:val="22"/>
        </w:rPr>
        <w:t>najduje się po stronie Wykonawcy</w:t>
      </w:r>
      <w:r w:rsidRPr="0015127A">
        <w:rPr>
          <w:rFonts w:ascii="Arial" w:hAnsi="Arial" w:cs="Arial"/>
          <w:sz w:val="22"/>
          <w:szCs w:val="22"/>
        </w:rPr>
        <w:t xml:space="preserve">. </w:t>
      </w:r>
      <w:r w:rsidR="0062691A" w:rsidRPr="0015127A">
        <w:rPr>
          <w:rFonts w:ascii="Arial" w:hAnsi="Arial" w:cs="Arial"/>
          <w:sz w:val="22"/>
          <w:szCs w:val="22"/>
        </w:rPr>
        <w:t xml:space="preserve">Koszty przeglądów gwarancyjnych Urządzeń w Okresie </w:t>
      </w:r>
      <w:r w:rsidR="00733025" w:rsidRPr="0015127A">
        <w:rPr>
          <w:rFonts w:ascii="Arial" w:hAnsi="Arial" w:cs="Arial"/>
          <w:sz w:val="22"/>
          <w:szCs w:val="22"/>
        </w:rPr>
        <w:t>Gwarancji</w:t>
      </w:r>
      <w:r w:rsidR="0062691A" w:rsidRPr="0015127A">
        <w:rPr>
          <w:rFonts w:ascii="Arial" w:hAnsi="Arial" w:cs="Arial"/>
          <w:sz w:val="22"/>
          <w:szCs w:val="22"/>
        </w:rPr>
        <w:t xml:space="preserve"> pokrywa </w:t>
      </w:r>
      <w:r w:rsidR="00733025" w:rsidRPr="0015127A">
        <w:rPr>
          <w:rFonts w:ascii="Arial" w:hAnsi="Arial" w:cs="Arial"/>
          <w:sz w:val="22"/>
          <w:szCs w:val="22"/>
        </w:rPr>
        <w:t>Zamawiający</w:t>
      </w:r>
      <w:r w:rsidR="0062691A" w:rsidRPr="0015127A">
        <w:rPr>
          <w:rFonts w:ascii="Arial" w:hAnsi="Arial" w:cs="Arial"/>
          <w:sz w:val="22"/>
          <w:szCs w:val="22"/>
        </w:rPr>
        <w:t>.</w:t>
      </w:r>
      <w:r w:rsidRPr="0015127A">
        <w:rPr>
          <w:rFonts w:ascii="Arial" w:hAnsi="Arial" w:cs="Arial"/>
          <w:sz w:val="22"/>
          <w:szCs w:val="22"/>
        </w:rPr>
        <w:t xml:space="preserve"> </w:t>
      </w:r>
      <w:r w:rsidR="00DC5171" w:rsidRPr="0015127A">
        <w:rPr>
          <w:rFonts w:ascii="Arial" w:hAnsi="Arial" w:cs="Arial"/>
          <w:sz w:val="22"/>
          <w:szCs w:val="22"/>
        </w:rPr>
        <w:t>Wykonawca umożliwi Zamawiającemu cesję korzyści z każdej z umów z podwykonawcą realizującym czynności serwisowe</w:t>
      </w:r>
      <w:r w:rsidR="000F1383" w:rsidRPr="0015127A">
        <w:rPr>
          <w:rFonts w:ascii="Arial" w:hAnsi="Arial" w:cs="Arial"/>
          <w:sz w:val="22"/>
          <w:szCs w:val="22"/>
        </w:rPr>
        <w:t xml:space="preserve"> i przeglądy gwarancyjne.</w:t>
      </w:r>
    </w:p>
    <w:p w14:paraId="113A7D05" w14:textId="77777777" w:rsidR="00EF2404" w:rsidRPr="00A83D88" w:rsidRDefault="00EF2404">
      <w:pPr>
        <w:spacing w:before="40"/>
        <w:jc w:val="both"/>
        <w:rPr>
          <w:rFonts w:ascii="Arial" w:hAnsi="Arial" w:cs="Arial"/>
          <w:sz w:val="22"/>
          <w:szCs w:val="22"/>
        </w:rPr>
      </w:pPr>
    </w:p>
    <w:p w14:paraId="2B2E9836" w14:textId="77777777" w:rsidR="00EF2404" w:rsidRPr="00733025" w:rsidRDefault="00411E1C" w:rsidP="00733025">
      <w:pPr>
        <w:pStyle w:val="Nagwek2"/>
        <w:spacing w:beforeLines="40" w:before="96" w:line="240" w:lineRule="auto"/>
        <w:ind w:left="0" w:firstLine="0"/>
        <w:rPr>
          <w:rFonts w:ascii="Arial" w:hAnsi="Arial" w:cs="Arial"/>
          <w:bCs/>
          <w:sz w:val="22"/>
          <w:szCs w:val="22"/>
        </w:rPr>
      </w:pPr>
      <w:bookmarkStart w:id="15" w:name="_Toc125363517"/>
      <w:bookmarkStart w:id="16" w:name="_Toc125426836"/>
      <w:bookmarkStart w:id="17" w:name="_Toc125437333"/>
      <w:bookmarkStart w:id="18" w:name="_Toc125438468"/>
      <w:bookmarkStart w:id="19" w:name="_Toc125363624"/>
      <w:bookmarkStart w:id="20" w:name="_Toc125426943"/>
      <w:bookmarkStart w:id="21" w:name="_Toc125437440"/>
      <w:bookmarkStart w:id="22" w:name="_Toc125438575"/>
      <w:bookmarkStart w:id="23" w:name="_Toc100566432"/>
      <w:bookmarkStart w:id="24" w:name="_Toc110231138"/>
      <w:bookmarkStart w:id="25" w:name="_Toc473190712"/>
      <w:bookmarkStart w:id="26" w:name="_Toc108595630"/>
      <w:bookmarkEnd w:id="15"/>
      <w:bookmarkEnd w:id="16"/>
      <w:bookmarkEnd w:id="17"/>
      <w:bookmarkEnd w:id="18"/>
      <w:bookmarkEnd w:id="19"/>
      <w:bookmarkEnd w:id="20"/>
      <w:bookmarkEnd w:id="21"/>
      <w:bookmarkEnd w:id="22"/>
      <w:r w:rsidRPr="00733025">
        <w:rPr>
          <w:rFonts w:ascii="Arial" w:hAnsi="Arial" w:cs="Arial"/>
          <w:bCs/>
          <w:sz w:val="22"/>
          <w:szCs w:val="22"/>
        </w:rPr>
        <w:t>Opis stanu istniejącego</w:t>
      </w:r>
      <w:r w:rsidR="00EF2404" w:rsidRPr="00733025">
        <w:rPr>
          <w:rFonts w:ascii="Arial" w:hAnsi="Arial" w:cs="Arial"/>
          <w:bCs/>
          <w:sz w:val="22"/>
          <w:szCs w:val="22"/>
        </w:rPr>
        <w:t>.</w:t>
      </w:r>
      <w:bookmarkEnd w:id="23"/>
      <w:bookmarkEnd w:id="24"/>
      <w:bookmarkEnd w:id="25"/>
    </w:p>
    <w:p w14:paraId="6887B2A8" w14:textId="77777777" w:rsidR="00733025" w:rsidRDefault="00733025" w:rsidP="00733025">
      <w:pPr>
        <w:pStyle w:val="StylaciskiTekstpodstawowyCalibriWyjustowany"/>
        <w:rPr>
          <w:rFonts w:ascii="Arial" w:hAnsi="Arial" w:cs="Arial"/>
          <w:sz w:val="22"/>
          <w:szCs w:val="22"/>
        </w:rPr>
      </w:pPr>
    </w:p>
    <w:p w14:paraId="7F3E94AE" w14:textId="4BF8333E" w:rsidR="00733025" w:rsidRPr="00733025" w:rsidRDefault="00733025" w:rsidP="00733025">
      <w:pPr>
        <w:pStyle w:val="StylaciskiTekstpodstawowyCalibriWyjustowany"/>
        <w:rPr>
          <w:rFonts w:ascii="Arial" w:hAnsi="Arial" w:cs="Arial"/>
          <w:sz w:val="22"/>
          <w:szCs w:val="22"/>
        </w:rPr>
      </w:pPr>
      <w:r w:rsidRPr="00733025">
        <w:rPr>
          <w:rFonts w:ascii="Arial" w:hAnsi="Arial" w:cs="Arial"/>
          <w:sz w:val="22"/>
          <w:szCs w:val="22"/>
        </w:rPr>
        <w:t xml:space="preserve">Podstawowe dane </w:t>
      </w:r>
      <w:r>
        <w:rPr>
          <w:rFonts w:ascii="Arial" w:hAnsi="Arial" w:cs="Arial"/>
          <w:sz w:val="22"/>
          <w:szCs w:val="22"/>
        </w:rPr>
        <w:t xml:space="preserve">istniejącej </w:t>
      </w:r>
      <w:r w:rsidRPr="00733025">
        <w:rPr>
          <w:rFonts w:ascii="Arial" w:hAnsi="Arial" w:cs="Arial"/>
          <w:sz w:val="22"/>
          <w:szCs w:val="22"/>
        </w:rPr>
        <w:t>pompy:</w:t>
      </w:r>
    </w:p>
    <w:p w14:paraId="1EDAD95D" w14:textId="77777777" w:rsidR="00733025" w:rsidRPr="00733025" w:rsidRDefault="00733025" w:rsidP="00733025">
      <w:pPr>
        <w:numPr>
          <w:ilvl w:val="0"/>
          <w:numId w:val="30"/>
        </w:numPr>
        <w:jc w:val="both"/>
        <w:rPr>
          <w:rFonts w:ascii="Arial" w:hAnsi="Arial" w:cs="Arial"/>
          <w:sz w:val="22"/>
          <w:szCs w:val="22"/>
        </w:rPr>
      </w:pPr>
      <w:r w:rsidRPr="00733025">
        <w:rPr>
          <w:rFonts w:ascii="Arial" w:hAnsi="Arial" w:cs="Arial"/>
          <w:sz w:val="22"/>
          <w:szCs w:val="22"/>
        </w:rPr>
        <w:t xml:space="preserve">Producent   </w:t>
      </w:r>
      <w:r w:rsidRPr="00733025">
        <w:rPr>
          <w:rFonts w:ascii="Arial" w:hAnsi="Arial" w:cs="Arial"/>
          <w:b/>
          <w:bCs/>
          <w:sz w:val="22"/>
          <w:szCs w:val="22"/>
        </w:rPr>
        <w:t>ABS (SULZER)</w:t>
      </w:r>
    </w:p>
    <w:p w14:paraId="4CD18BE4" w14:textId="77777777" w:rsidR="00733025" w:rsidRDefault="00733025" w:rsidP="00733025">
      <w:pPr>
        <w:numPr>
          <w:ilvl w:val="0"/>
          <w:numId w:val="30"/>
        </w:numPr>
        <w:jc w:val="both"/>
        <w:rPr>
          <w:rFonts w:ascii="Arial" w:hAnsi="Arial" w:cs="Arial"/>
          <w:sz w:val="22"/>
          <w:szCs w:val="22"/>
        </w:rPr>
      </w:pPr>
      <w:r w:rsidRPr="00733025">
        <w:rPr>
          <w:rFonts w:ascii="Arial" w:hAnsi="Arial" w:cs="Arial"/>
          <w:sz w:val="22"/>
          <w:szCs w:val="22"/>
        </w:rPr>
        <w:t>Typ ASO530.142-S26/2</w:t>
      </w:r>
    </w:p>
    <w:p w14:paraId="1DF09221" w14:textId="77777777" w:rsidR="00733025" w:rsidRDefault="00733025" w:rsidP="00733025">
      <w:pPr>
        <w:numPr>
          <w:ilvl w:val="0"/>
          <w:numId w:val="30"/>
        </w:numPr>
        <w:jc w:val="both"/>
        <w:rPr>
          <w:rFonts w:ascii="Arial" w:hAnsi="Arial" w:cs="Arial"/>
          <w:sz w:val="22"/>
          <w:szCs w:val="22"/>
        </w:rPr>
      </w:pPr>
      <w:r w:rsidRPr="00733025">
        <w:rPr>
          <w:rFonts w:ascii="Arial" w:hAnsi="Arial" w:cs="Arial"/>
          <w:sz w:val="22"/>
          <w:szCs w:val="22"/>
        </w:rPr>
        <w:t>Napięcie - 400 V</w:t>
      </w:r>
    </w:p>
    <w:p w14:paraId="3122CFD6" w14:textId="77777777" w:rsidR="00733025" w:rsidRDefault="00733025" w:rsidP="00733025">
      <w:pPr>
        <w:numPr>
          <w:ilvl w:val="0"/>
          <w:numId w:val="30"/>
        </w:numPr>
        <w:jc w:val="both"/>
        <w:rPr>
          <w:rFonts w:ascii="Arial" w:hAnsi="Arial" w:cs="Arial"/>
          <w:sz w:val="22"/>
          <w:szCs w:val="22"/>
        </w:rPr>
      </w:pPr>
      <w:r w:rsidRPr="00733025">
        <w:rPr>
          <w:rFonts w:ascii="Arial" w:hAnsi="Arial" w:cs="Arial"/>
          <w:sz w:val="22"/>
          <w:szCs w:val="22"/>
        </w:rPr>
        <w:t>Prąd znamionowy - 5,6 A</w:t>
      </w:r>
    </w:p>
    <w:p w14:paraId="1F8C0209" w14:textId="77777777" w:rsidR="00733025" w:rsidRPr="00733025" w:rsidRDefault="00733025" w:rsidP="00733025">
      <w:pPr>
        <w:numPr>
          <w:ilvl w:val="0"/>
          <w:numId w:val="30"/>
        </w:numPr>
        <w:jc w:val="both"/>
        <w:rPr>
          <w:rFonts w:ascii="Arial" w:hAnsi="Arial" w:cs="Arial"/>
          <w:sz w:val="22"/>
          <w:szCs w:val="22"/>
        </w:rPr>
      </w:pPr>
      <w:r w:rsidRPr="00733025">
        <w:rPr>
          <w:rFonts w:ascii="Arial" w:hAnsi="Arial" w:cs="Arial"/>
          <w:sz w:val="22"/>
          <w:szCs w:val="22"/>
        </w:rPr>
        <w:t>Moc - 3,4 kW</w:t>
      </w:r>
    </w:p>
    <w:p w14:paraId="5936DD13" w14:textId="77777777" w:rsidR="00733025" w:rsidRPr="00733025" w:rsidRDefault="00733025" w:rsidP="00733025">
      <w:pPr>
        <w:numPr>
          <w:ilvl w:val="0"/>
          <w:numId w:val="30"/>
        </w:numPr>
        <w:jc w:val="both"/>
        <w:rPr>
          <w:rFonts w:ascii="Arial" w:hAnsi="Arial" w:cs="Arial"/>
          <w:sz w:val="22"/>
          <w:szCs w:val="22"/>
        </w:rPr>
      </w:pPr>
      <w:r w:rsidRPr="00733025">
        <w:rPr>
          <w:rFonts w:ascii="Arial" w:hAnsi="Arial" w:cs="Arial"/>
          <w:sz w:val="22"/>
          <w:szCs w:val="22"/>
        </w:rPr>
        <w:lastRenderedPageBreak/>
        <w:t>Przepływ - Q 35 m</w:t>
      </w:r>
      <w:r w:rsidRPr="00733025">
        <w:rPr>
          <w:rFonts w:ascii="Arial" w:hAnsi="Arial" w:cs="Arial"/>
          <w:sz w:val="22"/>
          <w:szCs w:val="22"/>
          <w:vertAlign w:val="superscript"/>
        </w:rPr>
        <w:t>3</w:t>
      </w:r>
      <w:r w:rsidRPr="00733025">
        <w:rPr>
          <w:rFonts w:ascii="Arial" w:hAnsi="Arial" w:cs="Arial"/>
          <w:sz w:val="22"/>
          <w:szCs w:val="22"/>
        </w:rPr>
        <w:t xml:space="preserve">/h </w:t>
      </w:r>
    </w:p>
    <w:p w14:paraId="28CBF885" w14:textId="77777777" w:rsidR="00733025" w:rsidRDefault="00733025" w:rsidP="00733025">
      <w:pPr>
        <w:numPr>
          <w:ilvl w:val="0"/>
          <w:numId w:val="30"/>
        </w:numPr>
        <w:jc w:val="both"/>
        <w:rPr>
          <w:rFonts w:ascii="Arial" w:hAnsi="Arial" w:cs="Arial"/>
          <w:sz w:val="22"/>
          <w:szCs w:val="22"/>
        </w:rPr>
      </w:pPr>
      <w:r w:rsidRPr="00733025">
        <w:rPr>
          <w:rFonts w:ascii="Arial" w:hAnsi="Arial" w:cs="Arial"/>
          <w:sz w:val="22"/>
          <w:szCs w:val="22"/>
        </w:rPr>
        <w:t>Słup podnoszenia h</w:t>
      </w:r>
      <w:r w:rsidRPr="00733025">
        <w:rPr>
          <w:rFonts w:ascii="Arial" w:hAnsi="Arial" w:cs="Arial"/>
          <w:sz w:val="22"/>
          <w:szCs w:val="22"/>
          <w:vertAlign w:val="subscript"/>
        </w:rPr>
        <w:t>max</w:t>
      </w:r>
      <w:r w:rsidRPr="00733025">
        <w:rPr>
          <w:rFonts w:ascii="Arial" w:hAnsi="Arial" w:cs="Arial"/>
          <w:sz w:val="22"/>
          <w:szCs w:val="22"/>
        </w:rPr>
        <w:t xml:space="preserve"> 21 m, h</w:t>
      </w:r>
      <w:r w:rsidRPr="00733025">
        <w:rPr>
          <w:rFonts w:ascii="Arial" w:hAnsi="Arial" w:cs="Arial"/>
          <w:sz w:val="22"/>
          <w:szCs w:val="22"/>
          <w:vertAlign w:val="subscript"/>
        </w:rPr>
        <w:t>min</w:t>
      </w:r>
      <w:r w:rsidRPr="00733025">
        <w:rPr>
          <w:rFonts w:ascii="Arial" w:hAnsi="Arial" w:cs="Arial"/>
          <w:sz w:val="22"/>
          <w:szCs w:val="22"/>
        </w:rPr>
        <w:t xml:space="preserve"> 6,8 m</w:t>
      </w:r>
    </w:p>
    <w:p w14:paraId="0BD2BFF9" w14:textId="77777777" w:rsidR="00733025" w:rsidRDefault="00733025" w:rsidP="00733025">
      <w:pPr>
        <w:jc w:val="both"/>
        <w:rPr>
          <w:rFonts w:ascii="Arial" w:hAnsi="Arial" w:cs="Arial"/>
          <w:sz w:val="22"/>
          <w:szCs w:val="22"/>
        </w:rPr>
      </w:pPr>
    </w:p>
    <w:p w14:paraId="2F1B5CE5" w14:textId="6E65FCFF" w:rsidR="00733025" w:rsidRPr="00733025" w:rsidRDefault="00733025" w:rsidP="0073302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Osad zagęszczony ze zbiornika F jest podawany rurociągiem DN100, PE o długości ok 55 m, do węzła pompowania drugiego stopnia w </w:t>
      </w:r>
      <w:r w:rsidR="00E56AC8">
        <w:rPr>
          <w:rFonts w:ascii="Arial" w:hAnsi="Arial" w:cs="Arial"/>
          <w:sz w:val="22"/>
          <w:szCs w:val="22"/>
        </w:rPr>
        <w:t>obiekcie</w:t>
      </w:r>
      <w:r>
        <w:rPr>
          <w:rFonts w:ascii="Arial" w:hAnsi="Arial" w:cs="Arial"/>
          <w:sz w:val="22"/>
          <w:szCs w:val="22"/>
        </w:rPr>
        <w:t xml:space="preserve"> 17A. Plan Sytuacyjny oczyszczalni przedstawiono na Rysunku nr 1, a rzuty i przekroje </w:t>
      </w:r>
      <w:r w:rsidR="00E56AC8">
        <w:rPr>
          <w:rFonts w:ascii="Arial" w:hAnsi="Arial" w:cs="Arial"/>
          <w:sz w:val="22"/>
          <w:szCs w:val="22"/>
        </w:rPr>
        <w:t>obiekty</w:t>
      </w:r>
      <w:r>
        <w:rPr>
          <w:rFonts w:ascii="Arial" w:hAnsi="Arial" w:cs="Arial"/>
          <w:sz w:val="22"/>
          <w:szCs w:val="22"/>
        </w:rPr>
        <w:t xml:space="preserve"> 17A na Rysunku nr 2 </w:t>
      </w:r>
    </w:p>
    <w:p w14:paraId="18D2BC43" w14:textId="68441446" w:rsidR="00733025" w:rsidRDefault="00733025" w:rsidP="0073302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Rysunek nr 3 przedstawia parametry pompy pierwszego stopnia, podlegającej wymianie, a na Rysunku nr 4 przedstawiono dane pomp drugiego stopnia.</w:t>
      </w:r>
    </w:p>
    <w:p w14:paraId="4F32BB31" w14:textId="77777777" w:rsidR="00733025" w:rsidRDefault="00733025" w:rsidP="00733025">
      <w:pPr>
        <w:jc w:val="both"/>
        <w:rPr>
          <w:rFonts w:ascii="Arial" w:hAnsi="Arial" w:cs="Arial"/>
          <w:sz w:val="22"/>
          <w:szCs w:val="22"/>
        </w:rPr>
      </w:pPr>
    </w:p>
    <w:p w14:paraId="1E47AD68" w14:textId="39187178" w:rsidR="003B3DE5" w:rsidRDefault="00733025" w:rsidP="0073302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UWAGA: W ramach działań własnych Zamawiający dokonał modyfikacji instalacji w ob. Nr 17A. Dokonano zwiększenia średnicy rurociągu doprowadzającego osad do rozdzielacza, na poziomie „0” przed pompami drugiego stopnia z dn80 na dn100 oraz zmieniono kolana 90 stopni na 2x45 stopni.</w:t>
      </w:r>
    </w:p>
    <w:p w14:paraId="79C5E234" w14:textId="77777777" w:rsidR="00733025" w:rsidRPr="00412486" w:rsidRDefault="00733025" w:rsidP="00733025">
      <w:pPr>
        <w:jc w:val="both"/>
        <w:rPr>
          <w:rFonts w:ascii="Arial" w:hAnsi="Arial" w:cs="Arial"/>
          <w:sz w:val="22"/>
          <w:szCs w:val="22"/>
        </w:rPr>
      </w:pPr>
    </w:p>
    <w:p w14:paraId="48AF9162" w14:textId="420BDE62" w:rsidR="00EF2404" w:rsidRPr="00733025" w:rsidRDefault="00EF2404" w:rsidP="00733025">
      <w:pPr>
        <w:pStyle w:val="Nagwek2"/>
        <w:spacing w:beforeLines="40" w:before="96" w:line="240" w:lineRule="auto"/>
        <w:ind w:left="0" w:firstLine="0"/>
        <w:rPr>
          <w:rFonts w:ascii="Arial" w:hAnsi="Arial" w:cs="Arial"/>
          <w:bCs/>
          <w:sz w:val="22"/>
          <w:szCs w:val="22"/>
        </w:rPr>
      </w:pPr>
      <w:bookmarkStart w:id="27" w:name="_Toc100566433"/>
      <w:bookmarkStart w:id="28" w:name="_Toc110231139"/>
      <w:bookmarkStart w:id="29" w:name="_Toc473190713"/>
      <w:r w:rsidRPr="00733025">
        <w:rPr>
          <w:rFonts w:ascii="Arial" w:hAnsi="Arial" w:cs="Arial"/>
          <w:bCs/>
          <w:sz w:val="22"/>
          <w:szCs w:val="22"/>
        </w:rPr>
        <w:t>Warunki prowadzenia prac montażowych.</w:t>
      </w:r>
      <w:bookmarkEnd w:id="27"/>
      <w:bookmarkEnd w:id="28"/>
      <w:bookmarkEnd w:id="29"/>
    </w:p>
    <w:p w14:paraId="12692B48" w14:textId="1271F4B9" w:rsidR="006A5D7C" w:rsidRDefault="00AD06B0">
      <w:pPr>
        <w:widowControl w:val="0"/>
        <w:autoSpaceDE w:val="0"/>
        <w:autoSpaceDN w:val="0"/>
        <w:adjustRightInd w:val="0"/>
        <w:spacing w:before="40"/>
        <w:ind w:right="-21"/>
        <w:jc w:val="both"/>
        <w:rPr>
          <w:rFonts w:ascii="Arial" w:hAnsi="Arial" w:cs="Arial"/>
          <w:sz w:val="22"/>
          <w:szCs w:val="22"/>
        </w:rPr>
      </w:pPr>
      <w:r w:rsidRPr="00AD06B0">
        <w:rPr>
          <w:rFonts w:ascii="Arial" w:hAnsi="Arial" w:cs="Arial"/>
          <w:sz w:val="22"/>
          <w:szCs w:val="22"/>
        </w:rPr>
        <w:t xml:space="preserve">Realizacja przedmiotu umowy nie może powodować zakłóceń w codziennej bezkolizyjnej pracy </w:t>
      </w:r>
      <w:r w:rsidR="00FF3B06">
        <w:rPr>
          <w:rFonts w:ascii="Arial" w:hAnsi="Arial" w:cs="Arial"/>
          <w:sz w:val="22"/>
          <w:szCs w:val="22"/>
        </w:rPr>
        <w:t>oczyszczalni</w:t>
      </w:r>
      <w:r>
        <w:rPr>
          <w:rFonts w:ascii="Arial" w:hAnsi="Arial" w:cs="Arial"/>
          <w:sz w:val="22"/>
          <w:szCs w:val="22"/>
        </w:rPr>
        <w:t>.</w:t>
      </w:r>
      <w:r w:rsidR="006A5D7C">
        <w:rPr>
          <w:rFonts w:ascii="Arial" w:hAnsi="Arial" w:cs="Arial"/>
          <w:sz w:val="22"/>
          <w:szCs w:val="22"/>
        </w:rPr>
        <w:t xml:space="preserve"> </w:t>
      </w:r>
      <w:r w:rsidR="00FF3B06">
        <w:rPr>
          <w:rFonts w:ascii="Arial" w:hAnsi="Arial" w:cs="Arial"/>
          <w:sz w:val="22"/>
          <w:szCs w:val="22"/>
        </w:rPr>
        <w:t xml:space="preserve">Instalacja </w:t>
      </w:r>
      <w:r w:rsidR="00733025">
        <w:rPr>
          <w:rFonts w:ascii="Arial" w:hAnsi="Arial" w:cs="Arial"/>
          <w:sz w:val="22"/>
          <w:szCs w:val="22"/>
        </w:rPr>
        <w:t>tłoczna osadów zagęszczonych</w:t>
      </w:r>
      <w:r w:rsidR="00FF3B06">
        <w:rPr>
          <w:rFonts w:ascii="Arial" w:hAnsi="Arial" w:cs="Arial"/>
          <w:sz w:val="22"/>
          <w:szCs w:val="22"/>
        </w:rPr>
        <w:t xml:space="preserve"> pracuje okresowo, lecz </w:t>
      </w:r>
      <w:r w:rsidR="00E56AC8">
        <w:rPr>
          <w:rFonts w:ascii="Arial" w:hAnsi="Arial" w:cs="Arial"/>
          <w:sz w:val="22"/>
          <w:szCs w:val="22"/>
        </w:rPr>
        <w:t>współpracuje</w:t>
      </w:r>
      <w:r w:rsidR="009F2C67">
        <w:rPr>
          <w:rFonts w:ascii="Arial" w:hAnsi="Arial" w:cs="Arial"/>
          <w:sz w:val="22"/>
          <w:szCs w:val="22"/>
        </w:rPr>
        <w:t xml:space="preserve"> w sposób automatyczny z procesem wielofunkcyjnym fermentacji osadów</w:t>
      </w:r>
      <w:r w:rsidR="00FF3B06">
        <w:rPr>
          <w:rFonts w:ascii="Arial" w:hAnsi="Arial" w:cs="Arial"/>
          <w:sz w:val="22"/>
          <w:szCs w:val="22"/>
        </w:rPr>
        <w:t xml:space="preserve">. Z tego powodu Wykonawca zapewni </w:t>
      </w:r>
      <w:r w:rsidR="00E1104A">
        <w:rPr>
          <w:rFonts w:ascii="Arial" w:hAnsi="Arial" w:cs="Arial"/>
          <w:sz w:val="22"/>
          <w:szCs w:val="22"/>
        </w:rPr>
        <w:t>Zamawiającemu</w:t>
      </w:r>
      <w:r w:rsidR="00FF3B06">
        <w:rPr>
          <w:rFonts w:ascii="Arial" w:hAnsi="Arial" w:cs="Arial"/>
          <w:sz w:val="22"/>
          <w:szCs w:val="22"/>
        </w:rPr>
        <w:t xml:space="preserve"> i Użytkownikowi stały dostęp do </w:t>
      </w:r>
      <w:r w:rsidR="00E1104A">
        <w:rPr>
          <w:rFonts w:ascii="Arial" w:hAnsi="Arial" w:cs="Arial"/>
          <w:sz w:val="22"/>
          <w:szCs w:val="22"/>
        </w:rPr>
        <w:t>urządzeń</w:t>
      </w:r>
      <w:r w:rsidR="00FF3B06">
        <w:rPr>
          <w:rFonts w:ascii="Arial" w:hAnsi="Arial" w:cs="Arial"/>
          <w:sz w:val="22"/>
          <w:szCs w:val="22"/>
        </w:rPr>
        <w:t xml:space="preserve"> zlokalizowanych w obiekcie, a w przypadku konieczności prowadzenia robót na istniejącej lub sąsiadującej instalacji zapewni stosowne oznakowanie i zabezpieczy</w:t>
      </w:r>
      <w:r w:rsidR="008D6BBD">
        <w:rPr>
          <w:rFonts w:ascii="Arial" w:hAnsi="Arial" w:cs="Arial"/>
          <w:sz w:val="22"/>
          <w:szCs w:val="22"/>
        </w:rPr>
        <w:t xml:space="preserve"> obszar prowadzenia prac.</w:t>
      </w:r>
    </w:p>
    <w:p w14:paraId="25F65245" w14:textId="77777777" w:rsidR="002233B1" w:rsidRPr="00A83D88" w:rsidRDefault="002233B1">
      <w:pPr>
        <w:spacing w:beforeLines="40" w:before="96"/>
        <w:jc w:val="both"/>
        <w:rPr>
          <w:rFonts w:ascii="Arial" w:hAnsi="Arial" w:cs="Arial"/>
          <w:sz w:val="22"/>
          <w:szCs w:val="22"/>
        </w:rPr>
      </w:pPr>
      <w:bookmarkStart w:id="30" w:name="_Toc138867519"/>
      <w:bookmarkStart w:id="31" w:name="_Toc99008063"/>
      <w:bookmarkStart w:id="32" w:name="_Toc100566435"/>
      <w:bookmarkEnd w:id="30"/>
    </w:p>
    <w:p w14:paraId="75BEDE21" w14:textId="2DE5C94F" w:rsidR="00EF2404" w:rsidRPr="009F2C67" w:rsidRDefault="00EF2404" w:rsidP="009F2C67">
      <w:pPr>
        <w:pStyle w:val="Nagwek2"/>
        <w:spacing w:beforeLines="40" w:before="96" w:line="240" w:lineRule="auto"/>
        <w:ind w:left="0" w:firstLine="0"/>
        <w:rPr>
          <w:rFonts w:ascii="Arial" w:hAnsi="Arial" w:cs="Arial"/>
          <w:bCs/>
          <w:sz w:val="22"/>
          <w:szCs w:val="22"/>
        </w:rPr>
      </w:pPr>
      <w:bookmarkStart w:id="33" w:name="_Toc110231141"/>
      <w:bookmarkStart w:id="34" w:name="_Toc473190714"/>
      <w:r w:rsidRPr="009F2C67">
        <w:rPr>
          <w:rFonts w:ascii="Arial" w:hAnsi="Arial" w:cs="Arial"/>
          <w:bCs/>
          <w:sz w:val="22"/>
          <w:szCs w:val="22"/>
        </w:rPr>
        <w:t xml:space="preserve">Rozpoczęcie </w:t>
      </w:r>
      <w:bookmarkEnd w:id="31"/>
      <w:bookmarkEnd w:id="32"/>
      <w:bookmarkEnd w:id="33"/>
      <w:r w:rsidR="009F2C67">
        <w:rPr>
          <w:rFonts w:ascii="Arial" w:hAnsi="Arial" w:cs="Arial"/>
          <w:bCs/>
          <w:sz w:val="22"/>
          <w:szCs w:val="22"/>
        </w:rPr>
        <w:t>montażu</w:t>
      </w:r>
      <w:bookmarkEnd w:id="34"/>
    </w:p>
    <w:p w14:paraId="197DFF2B" w14:textId="49563DF9" w:rsidR="002233B1" w:rsidRDefault="009F2C67">
      <w:pPr>
        <w:spacing w:beforeLines="40" w:before="9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Warunkiem rozpoczęcia montażu</w:t>
      </w:r>
      <w:r w:rsidR="00EF2404" w:rsidRPr="00A83D88">
        <w:rPr>
          <w:rFonts w:ascii="Arial" w:hAnsi="Arial" w:cs="Arial"/>
          <w:sz w:val="22"/>
          <w:szCs w:val="22"/>
        </w:rPr>
        <w:t xml:space="preserve"> w ramach kontraktu jest zatwierdzenie Dokumentów Wykonawcy w trybie opisanym w punkcie </w:t>
      </w:r>
      <w:r>
        <w:rPr>
          <w:rFonts w:ascii="Arial" w:hAnsi="Arial" w:cs="Arial"/>
          <w:sz w:val="22"/>
          <w:szCs w:val="22"/>
        </w:rPr>
        <w:t>2.1</w:t>
      </w:r>
      <w:r w:rsidR="00EF2404" w:rsidRPr="00A83D88">
        <w:rPr>
          <w:rFonts w:ascii="Arial" w:hAnsi="Arial" w:cs="Arial"/>
          <w:sz w:val="22"/>
          <w:szCs w:val="22"/>
        </w:rPr>
        <w:t xml:space="preserve"> oraz wypełnienie innych wymagań wynikających z </w:t>
      </w:r>
      <w:r w:rsidR="000518C7">
        <w:rPr>
          <w:rFonts w:ascii="Arial" w:hAnsi="Arial" w:cs="Arial"/>
          <w:sz w:val="22"/>
          <w:szCs w:val="22"/>
        </w:rPr>
        <w:t>Umowy</w:t>
      </w:r>
      <w:r w:rsidR="00EF2404" w:rsidRPr="00A83D88">
        <w:rPr>
          <w:rFonts w:ascii="Arial" w:hAnsi="Arial" w:cs="Arial"/>
          <w:sz w:val="22"/>
          <w:szCs w:val="22"/>
        </w:rPr>
        <w:t>.</w:t>
      </w:r>
    </w:p>
    <w:p w14:paraId="0C9458C5" w14:textId="77777777" w:rsidR="009F2C67" w:rsidRPr="00A83D88" w:rsidRDefault="009F2C67">
      <w:pPr>
        <w:spacing w:beforeLines="40" w:before="96"/>
        <w:jc w:val="both"/>
        <w:rPr>
          <w:rFonts w:ascii="Arial" w:hAnsi="Arial" w:cs="Arial"/>
          <w:sz w:val="22"/>
          <w:szCs w:val="22"/>
        </w:rPr>
      </w:pPr>
    </w:p>
    <w:p w14:paraId="11B2D403" w14:textId="77777777" w:rsidR="00EF2404" w:rsidRPr="00FA52FA" w:rsidRDefault="00EF2404">
      <w:pPr>
        <w:pStyle w:val="Nagwek2"/>
        <w:spacing w:beforeLines="40" w:before="96" w:line="240" w:lineRule="auto"/>
        <w:ind w:left="0" w:firstLine="0"/>
        <w:rPr>
          <w:rFonts w:ascii="Arial" w:hAnsi="Arial" w:cs="Arial"/>
          <w:bCs/>
          <w:sz w:val="22"/>
          <w:szCs w:val="22"/>
        </w:rPr>
      </w:pPr>
      <w:bookmarkStart w:id="35" w:name="_Toc473190715"/>
      <w:r w:rsidRPr="00FA52FA">
        <w:rPr>
          <w:rFonts w:ascii="Arial" w:hAnsi="Arial" w:cs="Arial"/>
          <w:bCs/>
          <w:sz w:val="22"/>
          <w:szCs w:val="22"/>
        </w:rPr>
        <w:t>Ogólne właściwości funkcjonalno – użytkowe.</w:t>
      </w:r>
      <w:bookmarkEnd w:id="26"/>
      <w:bookmarkEnd w:id="35"/>
    </w:p>
    <w:p w14:paraId="68A2DEFD" w14:textId="58184DDC" w:rsidR="009F2C67" w:rsidRPr="009F2C67" w:rsidRDefault="009F2C67" w:rsidP="009F2C67">
      <w:pPr>
        <w:pStyle w:val="StylaciskiTekstpodstawowyCalibriWyjustowany"/>
        <w:rPr>
          <w:rFonts w:ascii="Arial" w:hAnsi="Arial" w:cs="Arial"/>
          <w:sz w:val="22"/>
          <w:szCs w:val="22"/>
        </w:rPr>
      </w:pPr>
      <w:bookmarkStart w:id="36" w:name="_Toc108595631"/>
      <w:r w:rsidRPr="009F2C67">
        <w:rPr>
          <w:rFonts w:ascii="Arial" w:hAnsi="Arial" w:cs="Arial"/>
          <w:sz w:val="22"/>
          <w:szCs w:val="22"/>
        </w:rPr>
        <w:t>Zadanie ma na celu uzyskanie poprawy stopnia mineralizacji osadu, zwiększenie uzysku biogazu z kg masy osadu wprowadzonego, poprawa odwad</w:t>
      </w:r>
      <w:r>
        <w:rPr>
          <w:rFonts w:ascii="Arial" w:hAnsi="Arial" w:cs="Arial"/>
          <w:sz w:val="22"/>
          <w:szCs w:val="22"/>
        </w:rPr>
        <w:t>niania osadu przefermentowanego</w:t>
      </w:r>
      <w:r w:rsidRPr="009F2C67">
        <w:rPr>
          <w:rFonts w:ascii="Arial" w:hAnsi="Arial" w:cs="Arial"/>
          <w:sz w:val="22"/>
          <w:szCs w:val="22"/>
        </w:rPr>
        <w:t xml:space="preserve">, lepsze </w:t>
      </w:r>
      <w:r>
        <w:rPr>
          <w:rFonts w:ascii="Arial" w:hAnsi="Arial" w:cs="Arial"/>
          <w:sz w:val="22"/>
          <w:szCs w:val="22"/>
        </w:rPr>
        <w:t xml:space="preserve">wykorzystanie pojemności WKFz </w:t>
      </w:r>
      <w:r w:rsidRPr="009F2C67">
        <w:rPr>
          <w:rFonts w:ascii="Arial" w:hAnsi="Arial" w:cs="Arial"/>
          <w:sz w:val="22"/>
          <w:szCs w:val="22"/>
        </w:rPr>
        <w:t>instalacji oczyszczalni i magazynów osadów, zmniejszenie kosztów transportu osadów odwodnionych.</w:t>
      </w:r>
    </w:p>
    <w:p w14:paraId="4B5171EA" w14:textId="77777777" w:rsidR="009F2C67" w:rsidRPr="009F2C67" w:rsidRDefault="009F2C67" w:rsidP="009F2C67">
      <w:pPr>
        <w:jc w:val="both"/>
        <w:rPr>
          <w:rFonts w:ascii="Arial" w:hAnsi="Arial" w:cs="Arial"/>
          <w:sz w:val="22"/>
          <w:szCs w:val="22"/>
        </w:rPr>
      </w:pPr>
      <w:r w:rsidRPr="009F2C67">
        <w:rPr>
          <w:rFonts w:ascii="Arial" w:hAnsi="Arial" w:cs="Arial"/>
          <w:sz w:val="22"/>
          <w:szCs w:val="22"/>
        </w:rPr>
        <w:t>Możliwość podawania do WKFz osadu o większej gęstości niż obecnie pozwoli na dłuższy czas przetrzymania osadu w WKFz, a tym samym spodziewana jest poprawa mineralizacji osadu. Lepiej zmineralizowany osad powinien się lepiej odwadniać (zmniejszenie kosztów transportu i optymalizacja składowania osadów). Dodatkowo produkcja osadu nadmiernego oraz przepustowość linii gospodarki osadowej, które są czynnikiem limitującym przepustowość reaktora biologicznego będzie limitować tą przepustowość w mniejszym stopniu, co poprawi elastyczność układu technologicznego w całości.</w:t>
      </w:r>
    </w:p>
    <w:p w14:paraId="7A207273" w14:textId="77777777" w:rsidR="009F2C67" w:rsidRPr="009F2C67" w:rsidRDefault="009F2C67" w:rsidP="009F2C67">
      <w:pPr>
        <w:jc w:val="both"/>
        <w:rPr>
          <w:rFonts w:ascii="Arial" w:hAnsi="Arial" w:cs="Arial"/>
          <w:sz w:val="22"/>
          <w:szCs w:val="22"/>
        </w:rPr>
      </w:pPr>
    </w:p>
    <w:p w14:paraId="49D397AB" w14:textId="798606AD" w:rsidR="009F2C67" w:rsidRPr="009F2C67" w:rsidRDefault="009F2C67" w:rsidP="009F2C67">
      <w:pPr>
        <w:pStyle w:val="StylaciskiTekstpodstawowyCalibriWyjustowany"/>
        <w:rPr>
          <w:rFonts w:ascii="Arial" w:hAnsi="Arial" w:cs="Arial"/>
          <w:sz w:val="22"/>
          <w:szCs w:val="22"/>
        </w:rPr>
      </w:pPr>
      <w:r w:rsidRPr="009F2C67">
        <w:rPr>
          <w:rFonts w:ascii="Arial" w:hAnsi="Arial" w:cs="Arial"/>
          <w:sz w:val="22"/>
          <w:szCs w:val="22"/>
        </w:rPr>
        <w:t>Konieczn</w:t>
      </w:r>
      <w:r>
        <w:rPr>
          <w:rFonts w:ascii="Arial" w:hAnsi="Arial" w:cs="Arial"/>
          <w:sz w:val="22"/>
          <w:szCs w:val="22"/>
        </w:rPr>
        <w:t xml:space="preserve">ość wymiany pomp nadawy do WKFz, </w:t>
      </w:r>
      <w:r w:rsidRPr="009F2C67">
        <w:rPr>
          <w:rFonts w:ascii="Arial" w:hAnsi="Arial" w:cs="Arial"/>
          <w:sz w:val="22"/>
          <w:szCs w:val="22"/>
        </w:rPr>
        <w:t>poza oceną jej stanu, wynika za analizy „korzyści w stosunku do kosztu”. Brak odpowiednich warunków odbioru osadu limituje możliwość sterowania stężeniem osadu w komorze osadu czynnego oraz wiekiem osadu, którego otrzymanie na zadanym poziomie ma kluczowe znaczenie dla procesu osadu czynnego, oraz utrzymania osadu w dobrej kondycji (przeciwdziałanie powstawaniu osadu nitkowatego). Ważnym jest zatem utrzymanie możliwości maksymalnego wykorzystania przepustowości ciągu technologicznego unieszkodliwiania osadów ściekowych, co obecnie nie jest osiągnięte z powodu niewystarczającej wydajności</w:t>
      </w:r>
      <w:r>
        <w:rPr>
          <w:rFonts w:ascii="Arial" w:hAnsi="Arial" w:cs="Arial"/>
          <w:sz w:val="22"/>
          <w:szCs w:val="22"/>
        </w:rPr>
        <w:t>/wysokości podnoszenia</w:t>
      </w:r>
      <w:r w:rsidRPr="009F2C67">
        <w:rPr>
          <w:rFonts w:ascii="Arial" w:hAnsi="Arial" w:cs="Arial"/>
          <w:sz w:val="22"/>
          <w:szCs w:val="22"/>
        </w:rPr>
        <w:t xml:space="preserve"> pomp. Tym samym należy stwierdzić, iż o konieczności wymiany pomp nadawy decydować winny przesłanki technologiczne. Pompy o zwiększonej wysokości podnoszenia umożliwią zasilanie komór WKFz osadem o większej gęstości, co wydłuży technologiczny czas stabilizacji osadu i podniesie poziom jego mineralizacji. Poprawi to warunki odwadniania osadu (zmniejszenie dawki polielektrolitów i nakładów energetycznych) oraz wpłynie na zwiększenie produkcji biogazu.</w:t>
      </w:r>
    </w:p>
    <w:p w14:paraId="556E588E" w14:textId="16762E0B" w:rsidR="009F2C67" w:rsidRPr="009F2C67" w:rsidRDefault="009F2C67" w:rsidP="009F2C67">
      <w:pPr>
        <w:pStyle w:val="StylaciskiTekstpodstawowyCalibriWyjustowany"/>
        <w:rPr>
          <w:rFonts w:ascii="Arial" w:hAnsi="Arial" w:cs="Arial"/>
          <w:sz w:val="22"/>
          <w:szCs w:val="22"/>
        </w:rPr>
      </w:pPr>
      <w:r w:rsidRPr="009F2C67">
        <w:rPr>
          <w:rFonts w:ascii="Arial" w:hAnsi="Arial" w:cs="Arial"/>
          <w:sz w:val="22"/>
          <w:szCs w:val="22"/>
        </w:rPr>
        <w:lastRenderedPageBreak/>
        <w:t>Należy także zauważyć, iż poprawa warunków zasilania komór WKFz, w związku z prowadzonym jednocześnie procesem podgrzewania osadu ciepłem wytworzonym przez agregaty kogeneracyjne wpłynie na parametry pracy agregatów. Prowadzi to do wniosku, iż wymiana pomp nadawy do WKFz przyniesie dodatkowy efekt w postaci poprawy warunków pracy agregatów</w:t>
      </w:r>
      <w:r>
        <w:rPr>
          <w:rFonts w:ascii="Arial" w:hAnsi="Arial" w:cs="Arial"/>
          <w:sz w:val="22"/>
          <w:szCs w:val="22"/>
        </w:rPr>
        <w:t xml:space="preserve"> kogeneracyjnych</w:t>
      </w:r>
      <w:r w:rsidRPr="009F2C67">
        <w:rPr>
          <w:rFonts w:ascii="Arial" w:hAnsi="Arial" w:cs="Arial"/>
          <w:sz w:val="22"/>
          <w:szCs w:val="22"/>
        </w:rPr>
        <w:t>.</w:t>
      </w:r>
    </w:p>
    <w:p w14:paraId="565022B5" w14:textId="77777777" w:rsidR="00E33613" w:rsidRDefault="00E33613" w:rsidP="003D5414">
      <w:pPr>
        <w:spacing w:beforeLines="40" w:before="96"/>
        <w:jc w:val="both"/>
        <w:rPr>
          <w:rFonts w:ascii="Arial" w:hAnsi="Arial" w:cs="Arial"/>
          <w:sz w:val="22"/>
          <w:szCs w:val="22"/>
        </w:rPr>
      </w:pPr>
    </w:p>
    <w:p w14:paraId="17296F54" w14:textId="76B6E8F3" w:rsidR="00EF2404" w:rsidRPr="006118AC" w:rsidRDefault="00EF2404">
      <w:pPr>
        <w:pStyle w:val="Nagwek2"/>
        <w:spacing w:beforeLines="40" w:before="96" w:line="240" w:lineRule="auto"/>
        <w:ind w:left="0" w:firstLine="0"/>
        <w:rPr>
          <w:rFonts w:ascii="Arial" w:hAnsi="Arial" w:cs="Arial"/>
          <w:bCs/>
          <w:sz w:val="22"/>
          <w:szCs w:val="22"/>
        </w:rPr>
      </w:pPr>
      <w:bookmarkStart w:id="37" w:name="_Toc143332150"/>
      <w:bookmarkStart w:id="38" w:name="_Toc143333385"/>
      <w:bookmarkStart w:id="39" w:name="_Toc143332151"/>
      <w:bookmarkStart w:id="40" w:name="_Toc143333386"/>
      <w:bookmarkStart w:id="41" w:name="_Toc143332260"/>
      <w:bookmarkStart w:id="42" w:name="_Toc143333495"/>
      <w:bookmarkStart w:id="43" w:name="_Toc143332261"/>
      <w:bookmarkStart w:id="44" w:name="_Toc143333496"/>
      <w:bookmarkStart w:id="45" w:name="_Toc143332263"/>
      <w:bookmarkStart w:id="46" w:name="_Toc143333498"/>
      <w:bookmarkStart w:id="47" w:name="_Toc143332265"/>
      <w:bookmarkStart w:id="48" w:name="_Toc143333500"/>
      <w:bookmarkStart w:id="49" w:name="_Toc143332295"/>
      <w:bookmarkStart w:id="50" w:name="_Toc143333530"/>
      <w:bookmarkStart w:id="51" w:name="_Toc143332298"/>
      <w:bookmarkStart w:id="52" w:name="_Toc143333533"/>
      <w:bookmarkStart w:id="53" w:name="_Toc143332333"/>
      <w:bookmarkStart w:id="54" w:name="_Toc143333568"/>
      <w:bookmarkStart w:id="55" w:name="_Toc143332341"/>
      <w:bookmarkStart w:id="56" w:name="_Toc143333576"/>
      <w:bookmarkStart w:id="57" w:name="_Toc143332342"/>
      <w:bookmarkStart w:id="58" w:name="_Toc143333577"/>
      <w:bookmarkStart w:id="59" w:name="_Toc143332343"/>
      <w:bookmarkStart w:id="60" w:name="_Toc143333578"/>
      <w:bookmarkStart w:id="61" w:name="_Toc143332366"/>
      <w:bookmarkStart w:id="62" w:name="_Toc143333601"/>
      <w:bookmarkStart w:id="63" w:name="_Toc143332367"/>
      <w:bookmarkStart w:id="64" w:name="_Toc143333602"/>
      <w:bookmarkStart w:id="65" w:name="_Toc143332370"/>
      <w:bookmarkStart w:id="66" w:name="_Toc143333605"/>
      <w:bookmarkStart w:id="67" w:name="_Toc143332372"/>
      <w:bookmarkStart w:id="68" w:name="_Toc143333607"/>
      <w:bookmarkStart w:id="69" w:name="_Toc143332374"/>
      <w:bookmarkStart w:id="70" w:name="_Toc143333609"/>
      <w:bookmarkStart w:id="71" w:name="_Toc143332389"/>
      <w:bookmarkStart w:id="72" w:name="_Toc143333624"/>
      <w:bookmarkStart w:id="73" w:name="_Toc143332390"/>
      <w:bookmarkStart w:id="74" w:name="_Toc143333625"/>
      <w:bookmarkStart w:id="75" w:name="_Toc143332392"/>
      <w:bookmarkStart w:id="76" w:name="_Toc143333627"/>
      <w:bookmarkStart w:id="77" w:name="_Toc143332601"/>
      <w:bookmarkStart w:id="78" w:name="_Toc143333836"/>
      <w:bookmarkStart w:id="79" w:name="_Toc143332607"/>
      <w:bookmarkStart w:id="80" w:name="_Toc143333842"/>
      <w:bookmarkStart w:id="81" w:name="_Toc143332608"/>
      <w:bookmarkStart w:id="82" w:name="_Toc143333843"/>
      <w:bookmarkStart w:id="83" w:name="_Toc143332609"/>
      <w:bookmarkStart w:id="84" w:name="_Toc143333844"/>
      <w:bookmarkStart w:id="85" w:name="_Toc143332797"/>
      <w:bookmarkStart w:id="86" w:name="_Toc143334032"/>
      <w:bookmarkStart w:id="87" w:name="_Toc143332798"/>
      <w:bookmarkStart w:id="88" w:name="_Toc143334033"/>
      <w:bookmarkStart w:id="89" w:name="_Toc143332822"/>
      <w:bookmarkStart w:id="90" w:name="_Toc143334057"/>
      <w:bookmarkStart w:id="91" w:name="_Toc143332823"/>
      <w:bookmarkStart w:id="92" w:name="_Toc143334058"/>
      <w:bookmarkStart w:id="93" w:name="_Toc143332824"/>
      <w:bookmarkStart w:id="94" w:name="_Toc143334059"/>
      <w:bookmarkStart w:id="95" w:name="_Toc143332967"/>
      <w:bookmarkStart w:id="96" w:name="_Toc143334202"/>
      <w:bookmarkStart w:id="97" w:name="_Toc143332972"/>
      <w:bookmarkStart w:id="98" w:name="_Toc143334207"/>
      <w:bookmarkStart w:id="99" w:name="_Toc143333005"/>
      <w:bookmarkStart w:id="100" w:name="_Toc143334240"/>
      <w:bookmarkStart w:id="101" w:name="_Toc143333006"/>
      <w:bookmarkStart w:id="102" w:name="_Toc143334241"/>
      <w:bookmarkStart w:id="103" w:name="_Toc143333007"/>
      <w:bookmarkStart w:id="104" w:name="_Toc143334242"/>
      <w:bookmarkStart w:id="105" w:name="_Toc143333008"/>
      <w:bookmarkStart w:id="106" w:name="_Toc143334243"/>
      <w:bookmarkStart w:id="107" w:name="_Toc143333011"/>
      <w:bookmarkStart w:id="108" w:name="_Toc143334246"/>
      <w:bookmarkStart w:id="109" w:name="_Toc143333013"/>
      <w:bookmarkStart w:id="110" w:name="_Toc143334248"/>
      <w:bookmarkStart w:id="111" w:name="_Toc143333014"/>
      <w:bookmarkStart w:id="112" w:name="_Toc143334249"/>
      <w:bookmarkStart w:id="113" w:name="_Toc143333015"/>
      <w:bookmarkStart w:id="114" w:name="_Toc143334250"/>
      <w:bookmarkStart w:id="115" w:name="_Toc143333039"/>
      <w:bookmarkStart w:id="116" w:name="_Toc143334274"/>
      <w:bookmarkStart w:id="117" w:name="_Toc143333045"/>
      <w:bookmarkStart w:id="118" w:name="_Toc143334280"/>
      <w:bookmarkStart w:id="119" w:name="_Toc143333046"/>
      <w:bookmarkStart w:id="120" w:name="_Toc143334281"/>
      <w:bookmarkStart w:id="121" w:name="_Toc143333047"/>
      <w:bookmarkStart w:id="122" w:name="_Toc143334282"/>
      <w:bookmarkStart w:id="123" w:name="_Toc143333048"/>
      <w:bookmarkStart w:id="124" w:name="_Toc143334283"/>
      <w:bookmarkStart w:id="125" w:name="_Toc143333071"/>
      <w:bookmarkStart w:id="126" w:name="_Toc143334306"/>
      <w:bookmarkStart w:id="127" w:name="_Toc143333072"/>
      <w:bookmarkStart w:id="128" w:name="_Toc143334307"/>
      <w:bookmarkStart w:id="129" w:name="_Toc143333073"/>
      <w:bookmarkStart w:id="130" w:name="_Toc143334308"/>
      <w:bookmarkStart w:id="131" w:name="_Toc143333074"/>
      <w:bookmarkStart w:id="132" w:name="_Toc143334309"/>
      <w:bookmarkStart w:id="133" w:name="_Toc143333075"/>
      <w:bookmarkStart w:id="134" w:name="_Toc143334310"/>
      <w:bookmarkStart w:id="135" w:name="_Toc143333076"/>
      <w:bookmarkStart w:id="136" w:name="_Toc143334311"/>
      <w:bookmarkStart w:id="137" w:name="_Toc143333078"/>
      <w:bookmarkStart w:id="138" w:name="_Toc143334313"/>
      <w:bookmarkStart w:id="139" w:name="_Toc138867994"/>
      <w:bookmarkStart w:id="140" w:name="_Toc138868003"/>
      <w:bookmarkStart w:id="141" w:name="_Toc138868007"/>
      <w:bookmarkStart w:id="142" w:name="_Toc138868011"/>
      <w:bookmarkStart w:id="143" w:name="_Toc138868015"/>
      <w:bookmarkStart w:id="144" w:name="_Toc138868034"/>
      <w:bookmarkStart w:id="145" w:name="_Toc138868037"/>
      <w:bookmarkStart w:id="146" w:name="_Toc138868038"/>
      <w:bookmarkStart w:id="147" w:name="_Toc138868046"/>
      <w:bookmarkStart w:id="148" w:name="_Toc138868047"/>
      <w:bookmarkStart w:id="149" w:name="_Toc138868050"/>
      <w:bookmarkStart w:id="150" w:name="_Toc138868051"/>
      <w:bookmarkStart w:id="151" w:name="_Toc138868054"/>
      <w:bookmarkStart w:id="152" w:name="_Toc138868057"/>
      <w:bookmarkStart w:id="153" w:name="_Toc138868060"/>
      <w:bookmarkStart w:id="154" w:name="_Toc138868082"/>
      <w:bookmarkStart w:id="155" w:name="_Toc138868255"/>
      <w:bookmarkStart w:id="156" w:name="_Toc125427021"/>
      <w:bookmarkStart w:id="157" w:name="_Toc125437518"/>
      <w:bookmarkStart w:id="158" w:name="_Toc125438653"/>
      <w:bookmarkStart w:id="159" w:name="_Toc138868269"/>
      <w:bookmarkStart w:id="160" w:name="_Toc138868283"/>
      <w:bookmarkStart w:id="161" w:name="_Toc138868289"/>
      <w:bookmarkStart w:id="162" w:name="_Toc138868291"/>
      <w:bookmarkStart w:id="163" w:name="_Toc138868293"/>
      <w:bookmarkStart w:id="164" w:name="_Toc138868295"/>
      <w:bookmarkStart w:id="165" w:name="_Toc138868318"/>
      <w:bookmarkStart w:id="166" w:name="_Toc138868406"/>
      <w:bookmarkStart w:id="167" w:name="_Toc138868407"/>
      <w:bookmarkStart w:id="168" w:name="_Toc138868410"/>
      <w:bookmarkStart w:id="169" w:name="_Toc138868413"/>
      <w:bookmarkStart w:id="170" w:name="_Toc138868414"/>
      <w:bookmarkStart w:id="171" w:name="_Toc138868415"/>
      <w:bookmarkStart w:id="172" w:name="_Toc138868416"/>
      <w:bookmarkStart w:id="173" w:name="_Toc138868418"/>
      <w:bookmarkStart w:id="174" w:name="_Toc138868420"/>
      <w:bookmarkStart w:id="175" w:name="_Toc138868443"/>
      <w:bookmarkStart w:id="176" w:name="_Toc138868460"/>
      <w:bookmarkStart w:id="177" w:name="_Toc138868470"/>
      <w:bookmarkStart w:id="178" w:name="_Toc138868490"/>
      <w:bookmarkStart w:id="179" w:name="_Toc138868498"/>
      <w:bookmarkStart w:id="180" w:name="_Toc138868501"/>
      <w:bookmarkStart w:id="181" w:name="_Toc138868524"/>
      <w:bookmarkStart w:id="182" w:name="_Toc138868637"/>
      <w:bookmarkStart w:id="183" w:name="_Toc138868645"/>
      <w:bookmarkStart w:id="184" w:name="_Toc138868649"/>
      <w:bookmarkStart w:id="185" w:name="_Toc138868654"/>
      <w:bookmarkStart w:id="186" w:name="_Toc138868655"/>
      <w:bookmarkStart w:id="187" w:name="_Toc138868670"/>
      <w:bookmarkStart w:id="188" w:name="_Toc138868673"/>
      <w:bookmarkStart w:id="189" w:name="_Toc138868674"/>
      <w:bookmarkStart w:id="190" w:name="_Toc138868687"/>
      <w:bookmarkStart w:id="191" w:name="_Toc138868688"/>
      <w:bookmarkStart w:id="192" w:name="_Toc138868691"/>
      <w:bookmarkStart w:id="193" w:name="_Toc138868694"/>
      <w:bookmarkStart w:id="194" w:name="_Toc138868717"/>
      <w:bookmarkStart w:id="195" w:name="_Toc138868956"/>
      <w:bookmarkStart w:id="196" w:name="_Toc138868971"/>
      <w:bookmarkStart w:id="197" w:name="_Toc138868972"/>
      <w:bookmarkStart w:id="198" w:name="_Toc138868989"/>
      <w:bookmarkStart w:id="199" w:name="_Toc138868993"/>
      <w:bookmarkStart w:id="200" w:name="_Toc138868996"/>
      <w:bookmarkStart w:id="201" w:name="_Toc138868998"/>
      <w:bookmarkStart w:id="202" w:name="_Toc138869000"/>
      <w:bookmarkStart w:id="203" w:name="_Toc138869023"/>
      <w:bookmarkStart w:id="204" w:name="_Toc138869094"/>
      <w:bookmarkStart w:id="205" w:name="_Toc138869104"/>
      <w:bookmarkStart w:id="206" w:name="_Toc138869107"/>
      <w:bookmarkStart w:id="207" w:name="_Toc138869111"/>
      <w:bookmarkStart w:id="208" w:name="_Toc115592212"/>
      <w:bookmarkStart w:id="209" w:name="_Toc115595275"/>
      <w:bookmarkStart w:id="210" w:name="_Toc138869115"/>
      <w:bookmarkStart w:id="211" w:name="_Toc138869116"/>
      <w:bookmarkStart w:id="212" w:name="_Toc138869120"/>
      <w:bookmarkStart w:id="213" w:name="_Toc138869121"/>
      <w:bookmarkStart w:id="214" w:name="_Toc138869128"/>
      <w:bookmarkStart w:id="215" w:name="_Toc138869131"/>
      <w:bookmarkStart w:id="216" w:name="_Toc138869133"/>
      <w:bookmarkStart w:id="217" w:name="_Toc138869135"/>
      <w:bookmarkStart w:id="218" w:name="_Toc138869137"/>
      <w:bookmarkStart w:id="219" w:name="_Toc138869160"/>
      <w:bookmarkStart w:id="220" w:name="_Toc138869238"/>
      <w:bookmarkStart w:id="221" w:name="_Toc138869248"/>
      <w:bookmarkStart w:id="222" w:name="_Toc138869252"/>
      <w:bookmarkStart w:id="223" w:name="_Toc138869254"/>
      <w:bookmarkStart w:id="224" w:name="_Toc138869257"/>
      <w:bookmarkStart w:id="225" w:name="_Toc138869259"/>
      <w:bookmarkStart w:id="226" w:name="_Toc138869282"/>
      <w:bookmarkStart w:id="227" w:name="_Toc138869350"/>
      <w:bookmarkStart w:id="228" w:name="_Toc138869361"/>
      <w:bookmarkStart w:id="229" w:name="_Toc138869376"/>
      <w:bookmarkStart w:id="230" w:name="_Toc138869422"/>
      <w:bookmarkStart w:id="231" w:name="_Toc138869425"/>
      <w:bookmarkStart w:id="232" w:name="_Toc138869427"/>
      <w:bookmarkStart w:id="233" w:name="_Toc138869447"/>
      <w:bookmarkStart w:id="234" w:name="_Toc138869460"/>
      <w:bookmarkStart w:id="235" w:name="_Toc138869478"/>
      <w:bookmarkStart w:id="236" w:name="_Toc138869491"/>
      <w:bookmarkStart w:id="237" w:name="_Toc138869493"/>
      <w:bookmarkStart w:id="238" w:name="_Toc138869509"/>
      <w:bookmarkStart w:id="239" w:name="_Toc138869512"/>
      <w:bookmarkStart w:id="240" w:name="_Toc138869518"/>
      <w:bookmarkStart w:id="241" w:name="_Toc138869519"/>
      <w:bookmarkStart w:id="242" w:name="_Toc138869544"/>
      <w:bookmarkStart w:id="243" w:name="_Toc138869550"/>
      <w:bookmarkStart w:id="244" w:name="_Toc138869552"/>
      <w:bookmarkStart w:id="245" w:name="_Toc138869554"/>
      <w:bookmarkStart w:id="246" w:name="_Toc138869557"/>
      <w:bookmarkStart w:id="247" w:name="_Toc138869569"/>
      <w:bookmarkStart w:id="248" w:name="_Toc138869571"/>
      <w:bookmarkStart w:id="249" w:name="_Toc138869574"/>
      <w:bookmarkStart w:id="250" w:name="_Toc138869591"/>
      <w:bookmarkStart w:id="251" w:name="_Toc138869592"/>
      <w:bookmarkStart w:id="252" w:name="_Toc138869633"/>
      <w:bookmarkStart w:id="253" w:name="_Toc138869645"/>
      <w:bookmarkStart w:id="254" w:name="_Toc138869654"/>
      <w:bookmarkStart w:id="255" w:name="_Toc115592241"/>
      <w:bookmarkStart w:id="256" w:name="_Toc115595304"/>
      <w:bookmarkStart w:id="257" w:name="_Toc138838076"/>
      <w:bookmarkStart w:id="258" w:name="_Toc143315955"/>
      <w:bookmarkStart w:id="259" w:name="_Toc147523674"/>
      <w:bookmarkStart w:id="260" w:name="_Toc473190716"/>
      <w:bookmarkStart w:id="261" w:name="_Toc108595719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r w:rsidRPr="006118AC">
        <w:rPr>
          <w:rFonts w:ascii="Arial" w:hAnsi="Arial" w:cs="Arial"/>
          <w:bCs/>
          <w:sz w:val="22"/>
          <w:szCs w:val="22"/>
        </w:rPr>
        <w:t xml:space="preserve">Szczegółowe </w:t>
      </w:r>
      <w:r w:rsidR="009F2C67" w:rsidRPr="006118AC">
        <w:rPr>
          <w:rFonts w:ascii="Arial" w:hAnsi="Arial" w:cs="Arial"/>
          <w:bCs/>
          <w:sz w:val="22"/>
          <w:szCs w:val="22"/>
        </w:rPr>
        <w:t>parametry techniczne i technologiczne dostawy</w:t>
      </w:r>
      <w:r w:rsidRPr="006118AC">
        <w:rPr>
          <w:rFonts w:ascii="Arial" w:hAnsi="Arial" w:cs="Arial"/>
          <w:bCs/>
          <w:sz w:val="22"/>
          <w:szCs w:val="22"/>
        </w:rPr>
        <w:t>.</w:t>
      </w:r>
      <w:bookmarkEnd w:id="257"/>
      <w:bookmarkEnd w:id="258"/>
      <w:bookmarkEnd w:id="259"/>
      <w:bookmarkEnd w:id="260"/>
    </w:p>
    <w:p w14:paraId="4767CA84" w14:textId="57AA6192" w:rsidR="002808A6" w:rsidRPr="006118AC" w:rsidRDefault="00191E53" w:rsidP="002808A6">
      <w:pPr>
        <w:spacing w:beforeLines="40" w:before="96"/>
        <w:jc w:val="both"/>
        <w:rPr>
          <w:rFonts w:ascii="Arial" w:hAnsi="Arial" w:cs="Arial"/>
          <w:sz w:val="22"/>
          <w:szCs w:val="22"/>
        </w:rPr>
      </w:pPr>
      <w:r w:rsidRPr="006118AC">
        <w:rPr>
          <w:rFonts w:ascii="Arial" w:hAnsi="Arial" w:cs="Arial"/>
          <w:sz w:val="22"/>
          <w:szCs w:val="22"/>
        </w:rPr>
        <w:t>Pompa nadawy do WKFz powinna spełniać niniejsze parametry</w:t>
      </w:r>
      <w:r w:rsidR="002808A6" w:rsidRPr="006118AC">
        <w:rPr>
          <w:rFonts w:ascii="Arial" w:hAnsi="Arial" w:cs="Arial"/>
          <w:sz w:val="22"/>
          <w:szCs w:val="22"/>
        </w:rPr>
        <w:t>:</w:t>
      </w:r>
    </w:p>
    <w:p w14:paraId="045B6F13" w14:textId="4FDF46D4" w:rsidR="006118AC" w:rsidRPr="006118AC" w:rsidRDefault="005B7582" w:rsidP="00191E53">
      <w:pPr>
        <w:numPr>
          <w:ilvl w:val="0"/>
          <w:numId w:val="1"/>
        </w:numPr>
        <w:tabs>
          <w:tab w:val="clear" w:pos="2136"/>
        </w:tabs>
        <w:spacing w:beforeLines="40" w:before="96"/>
        <w:ind w:left="709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Układ</w:t>
      </w:r>
      <w:r w:rsidR="006118AC" w:rsidRPr="006118AC">
        <w:rPr>
          <w:rFonts w:ascii="Arial" w:hAnsi="Arial" w:cs="Arial"/>
          <w:sz w:val="22"/>
          <w:szCs w:val="22"/>
        </w:rPr>
        <w:t xml:space="preserve"> hydrauliczny równoległy: 1+1</w:t>
      </w:r>
    </w:p>
    <w:p w14:paraId="609FC4E6" w14:textId="77777777" w:rsidR="00130569" w:rsidRPr="006118AC" w:rsidRDefault="00130569" w:rsidP="00191E53">
      <w:pPr>
        <w:numPr>
          <w:ilvl w:val="0"/>
          <w:numId w:val="1"/>
        </w:numPr>
        <w:tabs>
          <w:tab w:val="clear" w:pos="2136"/>
        </w:tabs>
        <w:spacing w:beforeLines="40" w:before="96"/>
        <w:ind w:left="709" w:hanging="425"/>
        <w:jc w:val="both"/>
        <w:rPr>
          <w:rFonts w:ascii="Arial" w:hAnsi="Arial" w:cs="Arial"/>
          <w:sz w:val="22"/>
          <w:szCs w:val="22"/>
        </w:rPr>
      </w:pPr>
      <w:r w:rsidRPr="006118AC">
        <w:rPr>
          <w:rFonts w:ascii="Arial" w:hAnsi="Arial" w:cs="Arial"/>
          <w:sz w:val="22"/>
          <w:szCs w:val="22"/>
        </w:rPr>
        <w:t>Punkt pracy pompy:</w:t>
      </w:r>
    </w:p>
    <w:p w14:paraId="329A3492" w14:textId="40D11EB2" w:rsidR="00191E53" w:rsidRPr="006118AC" w:rsidRDefault="00130569" w:rsidP="00130569">
      <w:pPr>
        <w:numPr>
          <w:ilvl w:val="1"/>
          <w:numId w:val="1"/>
        </w:numPr>
        <w:spacing w:beforeLines="40" w:before="96"/>
        <w:ind w:left="1418"/>
        <w:jc w:val="both"/>
        <w:rPr>
          <w:rFonts w:ascii="Arial" w:hAnsi="Arial" w:cs="Arial"/>
          <w:sz w:val="22"/>
          <w:szCs w:val="22"/>
        </w:rPr>
      </w:pPr>
      <w:r w:rsidRPr="006118AC">
        <w:rPr>
          <w:rFonts w:ascii="Arial" w:hAnsi="Arial" w:cs="Arial"/>
          <w:sz w:val="22"/>
          <w:szCs w:val="22"/>
        </w:rPr>
        <w:t>w</w:t>
      </w:r>
      <w:r w:rsidR="00721930" w:rsidRPr="006118AC">
        <w:rPr>
          <w:rFonts w:ascii="Arial" w:hAnsi="Arial" w:cs="Arial"/>
          <w:sz w:val="22"/>
          <w:szCs w:val="22"/>
        </w:rPr>
        <w:t xml:space="preserve">ydajniość Q = </w:t>
      </w:r>
      <w:r w:rsidRPr="006118AC">
        <w:rPr>
          <w:rFonts w:ascii="Arial" w:hAnsi="Arial" w:cs="Arial"/>
          <w:sz w:val="22"/>
          <w:szCs w:val="22"/>
        </w:rPr>
        <w:t>25</w:t>
      </w:r>
      <w:r w:rsidR="00191E53" w:rsidRPr="006118AC">
        <w:rPr>
          <w:rFonts w:ascii="Arial" w:hAnsi="Arial" w:cs="Arial"/>
          <w:sz w:val="22"/>
          <w:szCs w:val="22"/>
        </w:rPr>
        <w:t xml:space="preserve"> </w:t>
      </w:r>
      <w:r w:rsidR="00721930" w:rsidRPr="006118AC">
        <w:rPr>
          <w:rFonts w:ascii="Arial" w:hAnsi="Arial" w:cs="Arial"/>
          <w:sz w:val="22"/>
          <w:szCs w:val="22"/>
        </w:rPr>
        <w:t>m3/h</w:t>
      </w:r>
      <w:r w:rsidRPr="006118AC">
        <w:rPr>
          <w:rFonts w:ascii="Arial" w:hAnsi="Arial" w:cs="Arial"/>
          <w:sz w:val="22"/>
          <w:szCs w:val="22"/>
        </w:rPr>
        <w:t xml:space="preserve"> przy</w:t>
      </w:r>
    </w:p>
    <w:p w14:paraId="3E6DFE06" w14:textId="0F22C910" w:rsidR="00191E53" w:rsidRPr="006118AC" w:rsidRDefault="00130569" w:rsidP="00130569">
      <w:pPr>
        <w:numPr>
          <w:ilvl w:val="1"/>
          <w:numId w:val="1"/>
        </w:numPr>
        <w:spacing w:beforeLines="40" w:before="96"/>
        <w:ind w:left="1418"/>
        <w:jc w:val="both"/>
        <w:rPr>
          <w:rFonts w:ascii="Arial" w:hAnsi="Arial" w:cs="Arial"/>
          <w:sz w:val="22"/>
          <w:szCs w:val="22"/>
        </w:rPr>
      </w:pPr>
      <w:r w:rsidRPr="006118AC">
        <w:rPr>
          <w:rFonts w:ascii="Arial" w:hAnsi="Arial" w:cs="Arial"/>
          <w:sz w:val="22"/>
          <w:szCs w:val="22"/>
        </w:rPr>
        <w:t>wysokości</w:t>
      </w:r>
      <w:r w:rsidR="007122E7" w:rsidRPr="006118AC">
        <w:rPr>
          <w:rFonts w:ascii="Arial" w:hAnsi="Arial" w:cs="Arial"/>
          <w:sz w:val="22"/>
          <w:szCs w:val="22"/>
        </w:rPr>
        <w:t xml:space="preserve"> podnoszen</w:t>
      </w:r>
      <w:r w:rsidRPr="006118AC">
        <w:rPr>
          <w:rFonts w:ascii="Arial" w:hAnsi="Arial" w:cs="Arial"/>
          <w:sz w:val="22"/>
          <w:szCs w:val="22"/>
        </w:rPr>
        <w:t>ia H min = 23 m słupa wody dla ścieków i osadów o gęstości</w:t>
      </w:r>
      <w:r w:rsidR="007122E7" w:rsidRPr="006118AC">
        <w:rPr>
          <w:rFonts w:ascii="Arial" w:hAnsi="Arial" w:cs="Arial"/>
          <w:sz w:val="22"/>
          <w:szCs w:val="22"/>
        </w:rPr>
        <w:t xml:space="preserve"> 5 %</w:t>
      </w:r>
    </w:p>
    <w:p w14:paraId="41C5707A" w14:textId="5E39E294" w:rsidR="00130569" w:rsidRPr="006118AC" w:rsidRDefault="00130569" w:rsidP="002808A6">
      <w:pPr>
        <w:numPr>
          <w:ilvl w:val="0"/>
          <w:numId w:val="1"/>
        </w:numPr>
        <w:tabs>
          <w:tab w:val="clear" w:pos="2136"/>
        </w:tabs>
        <w:spacing w:beforeLines="40" w:before="96"/>
        <w:ind w:left="709" w:hanging="425"/>
        <w:jc w:val="both"/>
        <w:rPr>
          <w:rFonts w:ascii="Arial" w:hAnsi="Arial" w:cs="Arial"/>
          <w:sz w:val="22"/>
          <w:szCs w:val="22"/>
        </w:rPr>
      </w:pPr>
      <w:r w:rsidRPr="006118AC">
        <w:rPr>
          <w:rFonts w:ascii="Arial" w:hAnsi="Arial" w:cs="Arial"/>
          <w:sz w:val="22"/>
          <w:szCs w:val="22"/>
        </w:rPr>
        <w:t>Zakres pracy pompy:</w:t>
      </w:r>
    </w:p>
    <w:p w14:paraId="4E78DDEC" w14:textId="4487BA8E" w:rsidR="00130569" w:rsidRPr="006118AC" w:rsidRDefault="00130569" w:rsidP="00130569">
      <w:pPr>
        <w:numPr>
          <w:ilvl w:val="1"/>
          <w:numId w:val="1"/>
        </w:numPr>
        <w:spacing w:beforeLines="40" w:before="96"/>
        <w:ind w:left="1418"/>
        <w:jc w:val="both"/>
        <w:rPr>
          <w:rFonts w:ascii="Arial" w:hAnsi="Arial" w:cs="Arial"/>
          <w:sz w:val="22"/>
          <w:szCs w:val="22"/>
        </w:rPr>
      </w:pPr>
      <w:r w:rsidRPr="006118AC">
        <w:rPr>
          <w:rFonts w:ascii="Arial" w:hAnsi="Arial" w:cs="Arial"/>
          <w:sz w:val="22"/>
          <w:szCs w:val="22"/>
        </w:rPr>
        <w:t>wydajność 20 – 35 m3/h</w:t>
      </w:r>
    </w:p>
    <w:p w14:paraId="2BCBCD17" w14:textId="573BDD6D" w:rsidR="00130569" w:rsidRPr="006118AC" w:rsidRDefault="00130569" w:rsidP="00130569">
      <w:pPr>
        <w:numPr>
          <w:ilvl w:val="1"/>
          <w:numId w:val="1"/>
        </w:numPr>
        <w:spacing w:beforeLines="40" w:before="96"/>
        <w:ind w:left="1418"/>
        <w:jc w:val="both"/>
        <w:rPr>
          <w:rFonts w:ascii="Arial" w:hAnsi="Arial" w:cs="Arial"/>
          <w:sz w:val="22"/>
          <w:szCs w:val="22"/>
        </w:rPr>
      </w:pPr>
      <w:r w:rsidRPr="006118AC">
        <w:rPr>
          <w:rFonts w:ascii="Arial" w:hAnsi="Arial" w:cs="Arial"/>
          <w:sz w:val="22"/>
          <w:szCs w:val="22"/>
        </w:rPr>
        <w:t>wysokość podnoszenia: do 25 m słupa wody</w:t>
      </w:r>
    </w:p>
    <w:p w14:paraId="4F88E8D9" w14:textId="04474E87" w:rsidR="00130569" w:rsidRPr="006118AC" w:rsidRDefault="00130569" w:rsidP="002808A6">
      <w:pPr>
        <w:numPr>
          <w:ilvl w:val="0"/>
          <w:numId w:val="1"/>
        </w:numPr>
        <w:tabs>
          <w:tab w:val="clear" w:pos="2136"/>
        </w:tabs>
        <w:spacing w:beforeLines="40" w:before="96"/>
        <w:ind w:left="709" w:hanging="425"/>
        <w:jc w:val="both"/>
        <w:rPr>
          <w:rFonts w:ascii="Arial" w:hAnsi="Arial" w:cs="Arial"/>
          <w:sz w:val="22"/>
          <w:szCs w:val="22"/>
        </w:rPr>
      </w:pPr>
      <w:r w:rsidRPr="006118AC">
        <w:rPr>
          <w:rFonts w:ascii="Arial" w:hAnsi="Arial" w:cs="Arial"/>
          <w:sz w:val="22"/>
          <w:szCs w:val="22"/>
        </w:rPr>
        <w:t>Ostateczne parametry hydrauliczne pompy będą potwierdzone obliczeniami technologicznymi hydraulicznych liniowych i miejscowych, dla systemu zasilania komór WKFz, z uwzględnieniem dwustopniowego pompowania i instalacji pomp w obiekcie nr 17a</w:t>
      </w:r>
    </w:p>
    <w:p w14:paraId="278BBBCE" w14:textId="5C846D54" w:rsidR="001108FB" w:rsidRPr="006118AC" w:rsidRDefault="001108FB" w:rsidP="002808A6">
      <w:pPr>
        <w:numPr>
          <w:ilvl w:val="0"/>
          <w:numId w:val="1"/>
        </w:numPr>
        <w:tabs>
          <w:tab w:val="clear" w:pos="2136"/>
        </w:tabs>
        <w:spacing w:beforeLines="40" w:before="96"/>
        <w:ind w:left="709" w:hanging="425"/>
        <w:jc w:val="both"/>
        <w:rPr>
          <w:rFonts w:ascii="Arial" w:hAnsi="Arial" w:cs="Arial"/>
          <w:sz w:val="22"/>
          <w:szCs w:val="22"/>
        </w:rPr>
      </w:pPr>
      <w:r w:rsidRPr="006118AC">
        <w:rPr>
          <w:rFonts w:ascii="Arial" w:hAnsi="Arial" w:cs="Arial"/>
          <w:sz w:val="22"/>
          <w:szCs w:val="22"/>
        </w:rPr>
        <w:t>Wymagania szczegółowe:</w:t>
      </w:r>
    </w:p>
    <w:p w14:paraId="157E45D9" w14:textId="5BA7A183" w:rsidR="002808A6" w:rsidRPr="006118AC" w:rsidRDefault="00130569" w:rsidP="001108FB">
      <w:pPr>
        <w:numPr>
          <w:ilvl w:val="1"/>
          <w:numId w:val="1"/>
        </w:numPr>
        <w:spacing w:beforeLines="40" w:before="96"/>
        <w:ind w:left="1418"/>
        <w:jc w:val="both"/>
        <w:rPr>
          <w:rFonts w:ascii="Arial" w:hAnsi="Arial" w:cs="Arial"/>
          <w:sz w:val="22"/>
          <w:szCs w:val="22"/>
        </w:rPr>
      </w:pPr>
      <w:r w:rsidRPr="006118AC">
        <w:rPr>
          <w:rFonts w:ascii="Arial" w:hAnsi="Arial" w:cs="Arial"/>
          <w:sz w:val="22"/>
          <w:szCs w:val="22"/>
        </w:rPr>
        <w:t>w</w:t>
      </w:r>
      <w:r w:rsidR="002808A6" w:rsidRPr="006118AC">
        <w:rPr>
          <w:rFonts w:ascii="Arial" w:hAnsi="Arial" w:cs="Arial"/>
          <w:sz w:val="22"/>
          <w:szCs w:val="22"/>
        </w:rPr>
        <w:t>ymaga się stosowania pomp</w:t>
      </w:r>
      <w:r w:rsidR="0075408B" w:rsidRPr="006118AC">
        <w:rPr>
          <w:rFonts w:ascii="Arial" w:hAnsi="Arial" w:cs="Arial"/>
          <w:sz w:val="22"/>
          <w:szCs w:val="22"/>
        </w:rPr>
        <w:t>y</w:t>
      </w:r>
      <w:r w:rsidRPr="006118AC">
        <w:rPr>
          <w:rFonts w:ascii="Arial" w:hAnsi="Arial" w:cs="Arial"/>
          <w:sz w:val="22"/>
          <w:szCs w:val="22"/>
        </w:rPr>
        <w:t xml:space="preserve"> wirowej, odśrodkowej</w:t>
      </w:r>
      <w:r w:rsidR="002808A6" w:rsidRPr="006118AC">
        <w:rPr>
          <w:rFonts w:ascii="Arial" w:hAnsi="Arial" w:cs="Arial"/>
          <w:sz w:val="22"/>
          <w:szCs w:val="22"/>
        </w:rPr>
        <w:t>, zatapialnych do instalacji stacjonarnej montowanych na stopie sprzęgającej</w:t>
      </w:r>
      <w:r w:rsidR="00E75462">
        <w:rPr>
          <w:rFonts w:ascii="Arial" w:hAnsi="Arial" w:cs="Arial"/>
          <w:sz w:val="22"/>
          <w:szCs w:val="22"/>
        </w:rPr>
        <w:t>;</w:t>
      </w:r>
    </w:p>
    <w:p w14:paraId="284A5885" w14:textId="1FF426AF" w:rsidR="002808A6" w:rsidRPr="006118AC" w:rsidRDefault="00130569" w:rsidP="001108FB">
      <w:pPr>
        <w:numPr>
          <w:ilvl w:val="1"/>
          <w:numId w:val="1"/>
        </w:numPr>
        <w:spacing w:beforeLines="40" w:before="96"/>
        <w:ind w:left="1418"/>
        <w:jc w:val="both"/>
        <w:rPr>
          <w:rFonts w:ascii="Arial" w:hAnsi="Arial" w:cs="Arial"/>
          <w:sz w:val="22"/>
          <w:szCs w:val="22"/>
        </w:rPr>
      </w:pPr>
      <w:r w:rsidRPr="006118AC">
        <w:rPr>
          <w:rFonts w:ascii="Arial" w:hAnsi="Arial" w:cs="Arial"/>
          <w:sz w:val="22"/>
          <w:szCs w:val="22"/>
        </w:rPr>
        <w:t>p</w:t>
      </w:r>
      <w:r w:rsidR="002808A6" w:rsidRPr="006118AC">
        <w:rPr>
          <w:rFonts w:ascii="Arial" w:hAnsi="Arial" w:cs="Arial"/>
          <w:sz w:val="22"/>
          <w:szCs w:val="22"/>
        </w:rPr>
        <w:t xml:space="preserve">ompy muszą być opuszczane po dwóch prowadnicach rurowych i łączone ze stopą po opuszczeniu </w:t>
      </w:r>
      <w:r w:rsidR="00E75462">
        <w:rPr>
          <w:rFonts w:ascii="Arial" w:hAnsi="Arial" w:cs="Arial"/>
          <w:sz w:val="22"/>
          <w:szCs w:val="22"/>
        </w:rPr>
        <w:t>;</w:t>
      </w:r>
      <w:r w:rsidR="002808A6" w:rsidRPr="006118AC">
        <w:rPr>
          <w:rFonts w:ascii="Arial" w:hAnsi="Arial" w:cs="Arial"/>
          <w:sz w:val="22"/>
          <w:szCs w:val="22"/>
        </w:rPr>
        <w:t xml:space="preserve"> </w:t>
      </w:r>
    </w:p>
    <w:p w14:paraId="4732B31E" w14:textId="47399B2D" w:rsidR="002808A6" w:rsidRDefault="00130569" w:rsidP="001108FB">
      <w:pPr>
        <w:numPr>
          <w:ilvl w:val="1"/>
          <w:numId w:val="1"/>
        </w:numPr>
        <w:spacing w:beforeLines="40" w:before="96"/>
        <w:ind w:left="1418"/>
        <w:jc w:val="both"/>
        <w:rPr>
          <w:rFonts w:ascii="Arial" w:hAnsi="Arial" w:cs="Arial"/>
          <w:sz w:val="22"/>
          <w:szCs w:val="22"/>
        </w:rPr>
      </w:pPr>
      <w:r w:rsidRPr="006118AC">
        <w:rPr>
          <w:rFonts w:ascii="Arial" w:hAnsi="Arial" w:cs="Arial"/>
          <w:sz w:val="22"/>
          <w:szCs w:val="22"/>
        </w:rPr>
        <w:t>p</w:t>
      </w:r>
      <w:r w:rsidR="002808A6" w:rsidRPr="006118AC">
        <w:rPr>
          <w:rFonts w:ascii="Arial" w:hAnsi="Arial" w:cs="Arial"/>
          <w:sz w:val="22"/>
          <w:szCs w:val="22"/>
        </w:rPr>
        <w:t>rowadnice rurowe, analogicznie jak cały osprzęt pompowni należy wykonywać ze stali  ze stali nierdzewnej EN 1.4301 (AISI 304);</w:t>
      </w:r>
    </w:p>
    <w:p w14:paraId="11BB7892" w14:textId="4CF51051" w:rsidR="0094774C" w:rsidRPr="006118AC" w:rsidRDefault="0094774C" w:rsidP="001108FB">
      <w:pPr>
        <w:numPr>
          <w:ilvl w:val="1"/>
          <w:numId w:val="1"/>
        </w:numPr>
        <w:spacing w:beforeLines="40" w:before="96"/>
        <w:ind w:left="1418"/>
        <w:jc w:val="both"/>
        <w:rPr>
          <w:rFonts w:ascii="Arial" w:hAnsi="Arial" w:cs="Arial"/>
          <w:sz w:val="22"/>
          <w:szCs w:val="22"/>
        </w:rPr>
      </w:pPr>
      <w:r w:rsidRPr="00EA3003">
        <w:rPr>
          <w:rFonts w:ascii="Arial" w:hAnsi="Arial" w:cs="Arial"/>
          <w:spacing w:val="-7"/>
          <w:sz w:val="22"/>
        </w:rPr>
        <w:t>możliwość wyciągania na pomost bez konieczności rozłączania jakichkolwiek elemen</w:t>
      </w:r>
      <w:r w:rsidRPr="00EA3003">
        <w:rPr>
          <w:rFonts w:ascii="Arial" w:hAnsi="Arial" w:cs="Arial"/>
          <w:spacing w:val="-7"/>
          <w:sz w:val="22"/>
        </w:rPr>
        <w:softHyphen/>
        <w:t>tów</w:t>
      </w:r>
    </w:p>
    <w:p w14:paraId="7F0E66B4" w14:textId="09479990" w:rsidR="002808A6" w:rsidRPr="006118AC" w:rsidRDefault="00130569" w:rsidP="001108FB">
      <w:pPr>
        <w:numPr>
          <w:ilvl w:val="1"/>
          <w:numId w:val="1"/>
        </w:numPr>
        <w:spacing w:beforeLines="40" w:before="96"/>
        <w:ind w:left="1418"/>
        <w:jc w:val="both"/>
        <w:rPr>
          <w:rFonts w:ascii="Arial" w:hAnsi="Arial" w:cs="Arial"/>
          <w:sz w:val="22"/>
          <w:szCs w:val="22"/>
        </w:rPr>
      </w:pPr>
      <w:r w:rsidRPr="006118AC">
        <w:rPr>
          <w:rFonts w:ascii="Arial" w:hAnsi="Arial" w:cs="Arial"/>
          <w:sz w:val="22"/>
          <w:szCs w:val="22"/>
        </w:rPr>
        <w:t>n</w:t>
      </w:r>
      <w:r w:rsidR="002808A6" w:rsidRPr="006118AC">
        <w:rPr>
          <w:rFonts w:ascii="Arial" w:hAnsi="Arial" w:cs="Arial"/>
          <w:sz w:val="22"/>
          <w:szCs w:val="22"/>
        </w:rPr>
        <w:t>ależy stosować pompy wyposażone w wirniki otwarte lub półotwarte symetryczne, samooczyszczające się, współpracujące z dyfuzorem wlotowym wyposażonym w rowek spiralny - wspomagający samooczyszczanie części hydraulicznej wirnika pompy</w:t>
      </w:r>
      <w:r w:rsidR="00E75462" w:rsidRPr="00F02730">
        <w:rPr>
          <w:rFonts w:ascii="Arial" w:hAnsi="Arial" w:cs="Arial"/>
          <w:sz w:val="22"/>
          <w:szCs w:val="22"/>
        </w:rPr>
        <w:t>, rozwiązania ko</w:t>
      </w:r>
      <w:r w:rsidR="00E75462" w:rsidRPr="00C5157B">
        <w:rPr>
          <w:rFonts w:ascii="Arial" w:hAnsi="Arial" w:cs="Arial"/>
          <w:sz w:val="22"/>
          <w:szCs w:val="22"/>
        </w:rPr>
        <w:t>nstrukcyjne instalacji</w:t>
      </w:r>
      <w:r w:rsidR="00E75462" w:rsidRPr="00F02730">
        <w:rPr>
          <w:rFonts w:ascii="Arial" w:hAnsi="Arial" w:cs="Arial"/>
          <w:sz w:val="22"/>
          <w:szCs w:val="22"/>
        </w:rPr>
        <w:t xml:space="preserve"> pompy powinny umożliwiać rozpoczęcie pompowania </w:t>
      </w:r>
      <w:r w:rsidR="00E75462" w:rsidRPr="00C5157B">
        <w:rPr>
          <w:rFonts w:ascii="Arial" w:hAnsi="Arial" w:cs="Arial"/>
          <w:sz w:val="22"/>
          <w:szCs w:val="22"/>
        </w:rPr>
        <w:t>zalegajacego zastałego  w leju</w:t>
      </w:r>
      <w:r w:rsidR="00E75462" w:rsidRPr="00F02730">
        <w:rPr>
          <w:rFonts w:ascii="Arial" w:hAnsi="Arial" w:cs="Arial"/>
          <w:sz w:val="22"/>
          <w:szCs w:val="22"/>
        </w:rPr>
        <w:t xml:space="preserve"> </w:t>
      </w:r>
      <w:r w:rsidR="00E75462" w:rsidRPr="00C5157B">
        <w:rPr>
          <w:rFonts w:ascii="Arial" w:hAnsi="Arial" w:cs="Arial"/>
          <w:sz w:val="22"/>
          <w:szCs w:val="22"/>
        </w:rPr>
        <w:t xml:space="preserve">osadu </w:t>
      </w:r>
      <w:r w:rsidR="00E75462" w:rsidRPr="00F02730">
        <w:rPr>
          <w:rFonts w:ascii="Arial" w:hAnsi="Arial" w:cs="Arial"/>
          <w:sz w:val="22"/>
          <w:szCs w:val="22"/>
        </w:rPr>
        <w:t xml:space="preserve">gęstszego niż 5% s.m. </w:t>
      </w:r>
    </w:p>
    <w:p w14:paraId="6686FB4D" w14:textId="5BE4AC2F" w:rsidR="002808A6" w:rsidRPr="006118AC" w:rsidRDefault="00130569" w:rsidP="001108FB">
      <w:pPr>
        <w:numPr>
          <w:ilvl w:val="1"/>
          <w:numId w:val="1"/>
        </w:numPr>
        <w:spacing w:beforeLines="40" w:before="96"/>
        <w:ind w:left="1418"/>
        <w:jc w:val="both"/>
        <w:rPr>
          <w:rFonts w:ascii="Arial" w:hAnsi="Arial" w:cs="Arial"/>
          <w:sz w:val="22"/>
          <w:szCs w:val="22"/>
        </w:rPr>
      </w:pPr>
      <w:r w:rsidRPr="006118AC">
        <w:rPr>
          <w:rFonts w:ascii="Arial" w:hAnsi="Arial" w:cs="Arial"/>
          <w:sz w:val="22"/>
          <w:szCs w:val="22"/>
        </w:rPr>
        <w:t>n</w:t>
      </w:r>
      <w:r w:rsidR="002808A6" w:rsidRPr="006118AC">
        <w:rPr>
          <w:rFonts w:ascii="Arial" w:hAnsi="Arial" w:cs="Arial"/>
          <w:sz w:val="22"/>
          <w:szCs w:val="22"/>
        </w:rPr>
        <w:t>ie dopuszcza się stosowania wirników kanałowych zamkniętych</w:t>
      </w:r>
    </w:p>
    <w:p w14:paraId="6363B92C" w14:textId="337DDA89" w:rsidR="002808A6" w:rsidRPr="006118AC" w:rsidRDefault="00130569" w:rsidP="001108FB">
      <w:pPr>
        <w:numPr>
          <w:ilvl w:val="1"/>
          <w:numId w:val="1"/>
        </w:numPr>
        <w:spacing w:beforeLines="40" w:before="96"/>
        <w:ind w:left="1418"/>
        <w:jc w:val="both"/>
        <w:rPr>
          <w:rFonts w:ascii="Arial" w:hAnsi="Arial" w:cs="Arial"/>
          <w:sz w:val="22"/>
          <w:szCs w:val="22"/>
        </w:rPr>
      </w:pPr>
      <w:r w:rsidRPr="006118AC">
        <w:rPr>
          <w:rFonts w:ascii="Arial" w:hAnsi="Arial" w:cs="Arial"/>
          <w:sz w:val="22"/>
          <w:szCs w:val="22"/>
        </w:rPr>
        <w:t>w</w:t>
      </w:r>
      <w:r w:rsidR="002808A6" w:rsidRPr="006118AC">
        <w:rPr>
          <w:rFonts w:ascii="Arial" w:hAnsi="Arial" w:cs="Arial"/>
          <w:sz w:val="22"/>
          <w:szCs w:val="22"/>
        </w:rPr>
        <w:t xml:space="preserve">irnik pompy powinien umożliwiać pompowanie ścieków zawierających ciała stałe i włókniste oraz osady ściekowe </w:t>
      </w:r>
    </w:p>
    <w:p w14:paraId="03C3C506" w14:textId="63F48CD0" w:rsidR="002808A6" w:rsidRPr="006118AC" w:rsidRDefault="00130569" w:rsidP="001108FB">
      <w:pPr>
        <w:numPr>
          <w:ilvl w:val="1"/>
          <w:numId w:val="1"/>
        </w:numPr>
        <w:spacing w:beforeLines="40" w:before="96"/>
        <w:ind w:left="1418"/>
        <w:jc w:val="both"/>
        <w:rPr>
          <w:rFonts w:ascii="Arial" w:hAnsi="Arial" w:cs="Arial"/>
          <w:sz w:val="22"/>
          <w:szCs w:val="22"/>
        </w:rPr>
      </w:pPr>
      <w:r w:rsidRPr="006118AC">
        <w:rPr>
          <w:rFonts w:ascii="Arial" w:hAnsi="Arial" w:cs="Arial"/>
          <w:sz w:val="22"/>
          <w:szCs w:val="22"/>
        </w:rPr>
        <w:t>w</w:t>
      </w:r>
      <w:r w:rsidR="002808A6" w:rsidRPr="006118AC">
        <w:rPr>
          <w:rFonts w:ascii="Arial" w:hAnsi="Arial" w:cs="Arial"/>
          <w:sz w:val="22"/>
          <w:szCs w:val="22"/>
        </w:rPr>
        <w:t xml:space="preserve">irnik oraz dyfuzor wlotowy winien być wykonany z żeliwa klasy minimum GG25 </w:t>
      </w:r>
    </w:p>
    <w:p w14:paraId="086A2A36" w14:textId="017A4CF3" w:rsidR="002808A6" w:rsidRPr="006118AC" w:rsidRDefault="00130569" w:rsidP="001108FB">
      <w:pPr>
        <w:numPr>
          <w:ilvl w:val="1"/>
          <w:numId w:val="1"/>
        </w:numPr>
        <w:spacing w:beforeLines="40" w:before="96"/>
        <w:ind w:left="1418"/>
        <w:jc w:val="both"/>
        <w:rPr>
          <w:rFonts w:ascii="Arial" w:hAnsi="Arial" w:cs="Arial"/>
          <w:sz w:val="22"/>
          <w:szCs w:val="22"/>
        </w:rPr>
      </w:pPr>
      <w:r w:rsidRPr="006118AC">
        <w:rPr>
          <w:rFonts w:ascii="Arial" w:hAnsi="Arial" w:cs="Arial"/>
          <w:sz w:val="22"/>
          <w:szCs w:val="22"/>
        </w:rPr>
        <w:t>o</w:t>
      </w:r>
      <w:r w:rsidR="002808A6" w:rsidRPr="006118AC">
        <w:rPr>
          <w:rFonts w:ascii="Arial" w:hAnsi="Arial" w:cs="Arial"/>
          <w:sz w:val="22"/>
          <w:szCs w:val="22"/>
        </w:rPr>
        <w:t>budowa silnika oraz korpus hydrauliczny pompy winny być wykonane z żeliwa klasy min. GG25;</w:t>
      </w:r>
    </w:p>
    <w:p w14:paraId="6BE2017A" w14:textId="6E6827A9" w:rsidR="002808A6" w:rsidRPr="006118AC" w:rsidRDefault="00130569" w:rsidP="001108FB">
      <w:pPr>
        <w:numPr>
          <w:ilvl w:val="1"/>
          <w:numId w:val="1"/>
        </w:numPr>
        <w:spacing w:beforeLines="40" w:before="96"/>
        <w:ind w:left="1418"/>
        <w:jc w:val="both"/>
        <w:rPr>
          <w:rFonts w:ascii="Arial" w:hAnsi="Arial" w:cs="Arial"/>
          <w:sz w:val="22"/>
          <w:szCs w:val="22"/>
        </w:rPr>
      </w:pPr>
      <w:r w:rsidRPr="006118AC">
        <w:rPr>
          <w:rFonts w:ascii="Arial" w:hAnsi="Arial" w:cs="Arial"/>
          <w:sz w:val="22"/>
          <w:szCs w:val="22"/>
        </w:rPr>
        <w:t>p</w:t>
      </w:r>
      <w:r w:rsidR="002808A6" w:rsidRPr="006118AC">
        <w:rPr>
          <w:rFonts w:ascii="Arial" w:hAnsi="Arial" w:cs="Arial"/>
          <w:sz w:val="22"/>
          <w:szCs w:val="22"/>
        </w:rPr>
        <w:t>owierzchnia robocza wirnika winna być utwardzona do min. 45 w skali HRC;</w:t>
      </w:r>
    </w:p>
    <w:p w14:paraId="585F976F" w14:textId="563B6205" w:rsidR="002808A6" w:rsidRPr="006118AC" w:rsidRDefault="00130569" w:rsidP="001108FB">
      <w:pPr>
        <w:numPr>
          <w:ilvl w:val="1"/>
          <w:numId w:val="1"/>
        </w:numPr>
        <w:spacing w:beforeLines="40" w:before="96"/>
        <w:ind w:left="1418"/>
        <w:jc w:val="both"/>
        <w:rPr>
          <w:rFonts w:ascii="Arial" w:hAnsi="Arial" w:cs="Arial"/>
          <w:sz w:val="22"/>
          <w:szCs w:val="22"/>
        </w:rPr>
      </w:pPr>
      <w:r w:rsidRPr="006118AC">
        <w:rPr>
          <w:rFonts w:ascii="Arial" w:hAnsi="Arial" w:cs="Arial"/>
          <w:sz w:val="22"/>
          <w:szCs w:val="22"/>
        </w:rPr>
        <w:t>w</w:t>
      </w:r>
      <w:r w:rsidR="002808A6" w:rsidRPr="006118AC">
        <w:rPr>
          <w:rFonts w:ascii="Arial" w:hAnsi="Arial" w:cs="Arial"/>
          <w:sz w:val="22"/>
          <w:szCs w:val="22"/>
        </w:rPr>
        <w:t>ał pompy powinien być ułożyskowany w łożyskach tocznych, niewymagających dodatkowego smarowania oraz regulacji,</w:t>
      </w:r>
    </w:p>
    <w:p w14:paraId="66416FBD" w14:textId="1F8411A9" w:rsidR="002808A6" w:rsidRPr="006118AC" w:rsidRDefault="00130569" w:rsidP="001108FB">
      <w:pPr>
        <w:numPr>
          <w:ilvl w:val="1"/>
          <w:numId w:val="1"/>
        </w:numPr>
        <w:spacing w:beforeLines="40" w:before="96"/>
        <w:ind w:left="1418"/>
        <w:jc w:val="both"/>
        <w:rPr>
          <w:rFonts w:ascii="Arial" w:hAnsi="Arial" w:cs="Arial"/>
          <w:sz w:val="22"/>
          <w:szCs w:val="22"/>
        </w:rPr>
      </w:pPr>
      <w:r w:rsidRPr="006118AC">
        <w:rPr>
          <w:rFonts w:ascii="Arial" w:hAnsi="Arial" w:cs="Arial"/>
          <w:sz w:val="22"/>
          <w:szCs w:val="22"/>
        </w:rPr>
        <w:t>w</w:t>
      </w:r>
      <w:r w:rsidR="002808A6" w:rsidRPr="006118AC">
        <w:rPr>
          <w:rFonts w:ascii="Arial" w:hAnsi="Arial" w:cs="Arial"/>
          <w:sz w:val="22"/>
          <w:szCs w:val="22"/>
        </w:rPr>
        <w:t xml:space="preserve">ał pompy powinien być wykonany ze stali nierdzewnej, kwasoodpornej o właściwościach mechanicznych i antykorozyjnych gwarantujących trwałość pompy </w:t>
      </w:r>
    </w:p>
    <w:p w14:paraId="77688D82" w14:textId="0D120D50" w:rsidR="002808A6" w:rsidRPr="006118AC" w:rsidRDefault="00130569" w:rsidP="001108FB">
      <w:pPr>
        <w:numPr>
          <w:ilvl w:val="1"/>
          <w:numId w:val="1"/>
        </w:numPr>
        <w:spacing w:beforeLines="40" w:before="96"/>
        <w:ind w:left="1418"/>
        <w:jc w:val="both"/>
        <w:rPr>
          <w:rFonts w:ascii="Arial" w:hAnsi="Arial" w:cs="Arial"/>
          <w:sz w:val="22"/>
          <w:szCs w:val="22"/>
        </w:rPr>
      </w:pPr>
      <w:r w:rsidRPr="006118AC">
        <w:rPr>
          <w:rFonts w:ascii="Arial" w:hAnsi="Arial" w:cs="Arial"/>
          <w:sz w:val="22"/>
          <w:szCs w:val="22"/>
        </w:rPr>
        <w:t>w</w:t>
      </w:r>
      <w:r w:rsidR="002808A6" w:rsidRPr="006118AC">
        <w:rPr>
          <w:rFonts w:ascii="Arial" w:hAnsi="Arial" w:cs="Arial"/>
          <w:sz w:val="22"/>
          <w:szCs w:val="22"/>
        </w:rPr>
        <w:t xml:space="preserve">ał pompy pomiędzy silnikiem, a kanałem przepływowym pompy powinien być uszczelniony za pomocą, podwójnego zblokowanego uszczelnienia mechanicznego </w:t>
      </w:r>
      <w:r w:rsidR="002808A6" w:rsidRPr="006118AC">
        <w:rPr>
          <w:rFonts w:ascii="Arial" w:hAnsi="Arial" w:cs="Arial"/>
          <w:sz w:val="22"/>
          <w:szCs w:val="22"/>
        </w:rPr>
        <w:lastRenderedPageBreak/>
        <w:t xml:space="preserve">z pierścieniami uszczelnienia zewnętrznego wykonanym z materiału o odpornego na ścieki </w:t>
      </w:r>
    </w:p>
    <w:p w14:paraId="0109AAFE" w14:textId="5AFEF544" w:rsidR="002808A6" w:rsidRPr="006118AC" w:rsidRDefault="00130569" w:rsidP="001108FB">
      <w:pPr>
        <w:numPr>
          <w:ilvl w:val="1"/>
          <w:numId w:val="1"/>
        </w:numPr>
        <w:spacing w:beforeLines="40" w:before="96"/>
        <w:ind w:left="1418"/>
        <w:jc w:val="both"/>
        <w:rPr>
          <w:rFonts w:ascii="Arial" w:hAnsi="Arial" w:cs="Arial"/>
          <w:sz w:val="22"/>
          <w:szCs w:val="22"/>
        </w:rPr>
      </w:pPr>
      <w:r w:rsidRPr="006118AC">
        <w:rPr>
          <w:rFonts w:ascii="Arial" w:hAnsi="Arial" w:cs="Arial"/>
          <w:sz w:val="22"/>
          <w:szCs w:val="22"/>
        </w:rPr>
        <w:t>s</w:t>
      </w:r>
      <w:r w:rsidR="002808A6" w:rsidRPr="006118AC">
        <w:rPr>
          <w:rFonts w:ascii="Arial" w:hAnsi="Arial" w:cs="Arial"/>
          <w:sz w:val="22"/>
          <w:szCs w:val="22"/>
        </w:rPr>
        <w:t>ilnik pompy powinien być wykonany w stopniu ochrony IP 68, z klasą izolacji silnika H(180</w:t>
      </w:r>
      <w:r w:rsidR="002808A6" w:rsidRPr="006118AC">
        <w:rPr>
          <w:rFonts w:ascii="Arial" w:hAnsi="Arial" w:cs="Arial"/>
          <w:sz w:val="22"/>
          <w:szCs w:val="22"/>
          <w:vertAlign w:val="superscript"/>
        </w:rPr>
        <w:t>o</w:t>
      </w:r>
      <w:r w:rsidR="002808A6" w:rsidRPr="006118AC">
        <w:rPr>
          <w:rFonts w:ascii="Arial" w:hAnsi="Arial" w:cs="Arial"/>
          <w:sz w:val="22"/>
          <w:szCs w:val="22"/>
        </w:rPr>
        <w:t>C),</w:t>
      </w:r>
    </w:p>
    <w:p w14:paraId="6AF18200" w14:textId="59AEFB44" w:rsidR="002808A6" w:rsidRPr="006118AC" w:rsidRDefault="00130569" w:rsidP="001108FB">
      <w:pPr>
        <w:numPr>
          <w:ilvl w:val="1"/>
          <w:numId w:val="1"/>
        </w:numPr>
        <w:spacing w:beforeLines="40" w:before="96"/>
        <w:ind w:left="1418"/>
        <w:jc w:val="both"/>
        <w:rPr>
          <w:rFonts w:ascii="Arial" w:hAnsi="Arial" w:cs="Arial"/>
          <w:sz w:val="22"/>
          <w:szCs w:val="22"/>
        </w:rPr>
      </w:pPr>
      <w:r w:rsidRPr="006118AC">
        <w:rPr>
          <w:rFonts w:ascii="Arial" w:hAnsi="Arial" w:cs="Arial"/>
          <w:sz w:val="22"/>
          <w:szCs w:val="22"/>
        </w:rPr>
        <w:t>z</w:t>
      </w:r>
      <w:r w:rsidR="002808A6" w:rsidRPr="006118AC">
        <w:rPr>
          <w:rFonts w:ascii="Arial" w:hAnsi="Arial" w:cs="Arial"/>
          <w:sz w:val="22"/>
          <w:szCs w:val="22"/>
        </w:rPr>
        <w:t xml:space="preserve">asilanie silnika prądem zmiennym 3-fazowym, 400 V, 50 Hz, </w:t>
      </w:r>
    </w:p>
    <w:p w14:paraId="4E152EE4" w14:textId="3DBCA604" w:rsidR="002808A6" w:rsidRPr="006118AC" w:rsidRDefault="00130569" w:rsidP="001108FB">
      <w:pPr>
        <w:numPr>
          <w:ilvl w:val="1"/>
          <w:numId w:val="1"/>
        </w:numPr>
        <w:spacing w:beforeLines="40" w:before="96"/>
        <w:ind w:left="1418"/>
        <w:jc w:val="both"/>
        <w:rPr>
          <w:rFonts w:ascii="Arial" w:hAnsi="Arial" w:cs="Arial"/>
          <w:sz w:val="22"/>
          <w:szCs w:val="22"/>
        </w:rPr>
      </w:pPr>
      <w:r w:rsidRPr="006118AC">
        <w:rPr>
          <w:rFonts w:ascii="Arial" w:hAnsi="Arial" w:cs="Arial"/>
          <w:sz w:val="22"/>
          <w:szCs w:val="22"/>
        </w:rPr>
        <w:t>p</w:t>
      </w:r>
      <w:r w:rsidR="002808A6" w:rsidRPr="006118AC">
        <w:rPr>
          <w:rFonts w:ascii="Arial" w:hAnsi="Arial" w:cs="Arial"/>
          <w:sz w:val="22"/>
          <w:szCs w:val="22"/>
        </w:rPr>
        <w:t xml:space="preserve">ompa powinna być przystosowana do współpracy z przemiennikiem częstotliwości, </w:t>
      </w:r>
    </w:p>
    <w:p w14:paraId="1DB4ADA2" w14:textId="05BC62D0" w:rsidR="002808A6" w:rsidRPr="006118AC" w:rsidRDefault="00130569" w:rsidP="001108FB">
      <w:pPr>
        <w:numPr>
          <w:ilvl w:val="1"/>
          <w:numId w:val="1"/>
        </w:numPr>
        <w:spacing w:beforeLines="40" w:before="96"/>
        <w:ind w:left="1418"/>
        <w:jc w:val="both"/>
        <w:rPr>
          <w:rFonts w:ascii="Arial" w:hAnsi="Arial" w:cs="Arial"/>
          <w:sz w:val="22"/>
          <w:szCs w:val="22"/>
        </w:rPr>
      </w:pPr>
      <w:r w:rsidRPr="006118AC">
        <w:rPr>
          <w:rFonts w:ascii="Arial" w:hAnsi="Arial" w:cs="Arial"/>
          <w:sz w:val="22"/>
          <w:szCs w:val="22"/>
        </w:rPr>
        <w:t>w</w:t>
      </w:r>
      <w:r w:rsidR="002808A6" w:rsidRPr="006118AC">
        <w:rPr>
          <w:rFonts w:ascii="Arial" w:hAnsi="Arial" w:cs="Arial"/>
          <w:sz w:val="22"/>
          <w:szCs w:val="22"/>
        </w:rPr>
        <w:t>ymagane jest, aby pompy były wyposażone w czujnik przecieku (wilgotności) w komorze silnika;</w:t>
      </w:r>
    </w:p>
    <w:p w14:paraId="3775DA4C" w14:textId="305E262D" w:rsidR="002808A6" w:rsidRPr="006118AC" w:rsidRDefault="00130569" w:rsidP="001108FB">
      <w:pPr>
        <w:numPr>
          <w:ilvl w:val="1"/>
          <w:numId w:val="1"/>
        </w:numPr>
        <w:spacing w:beforeLines="40" w:before="96"/>
        <w:ind w:left="1418"/>
        <w:jc w:val="both"/>
        <w:rPr>
          <w:rFonts w:ascii="Arial" w:hAnsi="Arial" w:cs="Arial"/>
          <w:sz w:val="22"/>
          <w:szCs w:val="22"/>
        </w:rPr>
      </w:pPr>
      <w:r w:rsidRPr="006118AC">
        <w:rPr>
          <w:rFonts w:ascii="Arial" w:hAnsi="Arial" w:cs="Arial"/>
          <w:sz w:val="22"/>
          <w:szCs w:val="22"/>
        </w:rPr>
        <w:t>w</w:t>
      </w:r>
      <w:r w:rsidR="002808A6" w:rsidRPr="006118AC">
        <w:rPr>
          <w:rFonts w:ascii="Arial" w:hAnsi="Arial" w:cs="Arial"/>
          <w:sz w:val="22"/>
          <w:szCs w:val="22"/>
        </w:rPr>
        <w:t xml:space="preserve">ymagane jest, aby silnik pompy posiadał wbudowane w uzwojenia stojana, czujniki termiczne odłączające pompę od zasilania w przypadku przeciążenia silnika. </w:t>
      </w:r>
    </w:p>
    <w:p w14:paraId="3F446329" w14:textId="2F0CB900" w:rsidR="002808A6" w:rsidRPr="006118AC" w:rsidRDefault="00130569" w:rsidP="001108FB">
      <w:pPr>
        <w:numPr>
          <w:ilvl w:val="1"/>
          <w:numId w:val="1"/>
        </w:numPr>
        <w:spacing w:beforeLines="40" w:before="96"/>
        <w:ind w:left="1418"/>
        <w:jc w:val="both"/>
        <w:rPr>
          <w:rFonts w:ascii="Arial" w:hAnsi="Arial" w:cs="Arial"/>
          <w:sz w:val="22"/>
          <w:szCs w:val="22"/>
        </w:rPr>
      </w:pPr>
      <w:r w:rsidRPr="006118AC">
        <w:rPr>
          <w:rFonts w:ascii="Arial" w:hAnsi="Arial" w:cs="Arial"/>
          <w:sz w:val="22"/>
          <w:szCs w:val="22"/>
        </w:rPr>
        <w:t>c</w:t>
      </w:r>
      <w:r w:rsidR="002808A6" w:rsidRPr="006118AC">
        <w:rPr>
          <w:rFonts w:ascii="Arial" w:hAnsi="Arial" w:cs="Arial"/>
          <w:sz w:val="22"/>
          <w:szCs w:val="22"/>
        </w:rPr>
        <w:t>zujniki termiczne winny działać w temperaturze od 125 st. C;</w:t>
      </w:r>
    </w:p>
    <w:p w14:paraId="3D9CF5A9" w14:textId="30FC9E2C" w:rsidR="002808A6" w:rsidRPr="006118AC" w:rsidRDefault="00130569" w:rsidP="001108FB">
      <w:pPr>
        <w:numPr>
          <w:ilvl w:val="1"/>
          <w:numId w:val="1"/>
        </w:numPr>
        <w:spacing w:beforeLines="40" w:before="96"/>
        <w:ind w:left="1418"/>
        <w:jc w:val="both"/>
        <w:rPr>
          <w:rFonts w:ascii="Arial" w:hAnsi="Arial" w:cs="Arial"/>
          <w:sz w:val="22"/>
          <w:szCs w:val="22"/>
        </w:rPr>
      </w:pPr>
      <w:r w:rsidRPr="006118AC">
        <w:rPr>
          <w:rFonts w:ascii="Arial" w:hAnsi="Arial" w:cs="Arial"/>
          <w:sz w:val="22"/>
          <w:szCs w:val="22"/>
        </w:rPr>
        <w:t>k</w:t>
      </w:r>
      <w:r w:rsidR="002808A6" w:rsidRPr="006118AC">
        <w:rPr>
          <w:rFonts w:ascii="Arial" w:hAnsi="Arial" w:cs="Arial"/>
          <w:sz w:val="22"/>
          <w:szCs w:val="22"/>
        </w:rPr>
        <w:t>omora hydrauliczna pompy musi być przystosowana do podłączenia układu wspomagającego mieszanie ścieków w trakcie pompowania (np. do montażu hydrodynamicznego zaworu płuczącego) przy czym praca zaworu płuczącego nie może wymagać stosowania dodatkowego, odrębnego układu sterowania i zasilania  – np. wymagającego dostarczenia energii elektrycznej</w:t>
      </w:r>
    </w:p>
    <w:p w14:paraId="00E09813" w14:textId="2896DE27" w:rsidR="002808A6" w:rsidRPr="006118AC" w:rsidRDefault="00130569" w:rsidP="001108FB">
      <w:pPr>
        <w:numPr>
          <w:ilvl w:val="1"/>
          <w:numId w:val="1"/>
        </w:numPr>
        <w:spacing w:beforeLines="40" w:before="96"/>
        <w:ind w:left="1418"/>
        <w:jc w:val="both"/>
        <w:rPr>
          <w:rFonts w:ascii="Arial" w:hAnsi="Arial" w:cs="Arial"/>
          <w:sz w:val="22"/>
          <w:szCs w:val="22"/>
        </w:rPr>
      </w:pPr>
      <w:r w:rsidRPr="006118AC">
        <w:rPr>
          <w:rFonts w:ascii="Arial" w:hAnsi="Arial" w:cs="Arial"/>
          <w:sz w:val="22"/>
          <w:szCs w:val="22"/>
        </w:rPr>
        <w:t>p</w:t>
      </w:r>
      <w:r w:rsidR="002808A6" w:rsidRPr="006118AC">
        <w:rPr>
          <w:rFonts w:ascii="Arial" w:hAnsi="Arial" w:cs="Arial"/>
          <w:sz w:val="22"/>
          <w:szCs w:val="22"/>
        </w:rPr>
        <w:t>ompy winny być wyposażone w silniki w klasie sprawności  nie gorszej niż IE4.</w:t>
      </w:r>
    </w:p>
    <w:p w14:paraId="5805F479" w14:textId="46AFD698" w:rsidR="00C3244B" w:rsidRDefault="00C3244B">
      <w:pPr>
        <w:rPr>
          <w:rFonts w:ascii="Arial" w:hAnsi="Arial" w:cs="Arial"/>
          <w:b/>
          <w:bCs/>
          <w:sz w:val="22"/>
          <w:szCs w:val="22"/>
        </w:rPr>
      </w:pPr>
    </w:p>
    <w:p w14:paraId="77809CA5" w14:textId="473C5BD9" w:rsidR="00EF2404" w:rsidRPr="00A83D88" w:rsidRDefault="009F2C67">
      <w:pPr>
        <w:pStyle w:val="Nagwek1"/>
        <w:spacing w:beforeLines="40" w:before="96" w:line="240" w:lineRule="auto"/>
        <w:ind w:left="0" w:firstLine="0"/>
        <w:rPr>
          <w:rFonts w:ascii="Arial" w:hAnsi="Arial" w:cs="Arial"/>
          <w:bCs/>
          <w:sz w:val="22"/>
          <w:szCs w:val="22"/>
        </w:rPr>
      </w:pPr>
      <w:bookmarkStart w:id="262" w:name="_Toc473190717"/>
      <w:r>
        <w:rPr>
          <w:rFonts w:ascii="Arial" w:hAnsi="Arial" w:cs="Arial"/>
          <w:bCs/>
          <w:sz w:val="22"/>
          <w:szCs w:val="22"/>
        </w:rPr>
        <w:t xml:space="preserve">Uzupełniające wymagania </w:t>
      </w:r>
      <w:r w:rsidR="00E56AC8">
        <w:rPr>
          <w:rFonts w:ascii="Arial" w:hAnsi="Arial" w:cs="Arial"/>
          <w:bCs/>
          <w:sz w:val="22"/>
          <w:szCs w:val="22"/>
        </w:rPr>
        <w:t>Zamawiającego</w:t>
      </w:r>
      <w:r w:rsidR="00EF2404" w:rsidRPr="00A83D88">
        <w:rPr>
          <w:rFonts w:ascii="Arial" w:hAnsi="Arial" w:cs="Arial"/>
          <w:bCs/>
          <w:sz w:val="22"/>
          <w:szCs w:val="22"/>
        </w:rPr>
        <w:t>.</w:t>
      </w:r>
      <w:bookmarkEnd w:id="261"/>
      <w:bookmarkEnd w:id="262"/>
    </w:p>
    <w:p w14:paraId="39385F59" w14:textId="571C60B5" w:rsidR="00B700E0" w:rsidRPr="009F2C67" w:rsidRDefault="00EF2404" w:rsidP="009F2C67">
      <w:pPr>
        <w:pStyle w:val="Nagwek2"/>
        <w:spacing w:beforeLines="40" w:before="96" w:line="240" w:lineRule="auto"/>
        <w:ind w:left="0" w:firstLine="0"/>
        <w:rPr>
          <w:rFonts w:ascii="Arial" w:hAnsi="Arial" w:cs="Arial"/>
          <w:bCs/>
          <w:sz w:val="22"/>
          <w:szCs w:val="22"/>
        </w:rPr>
      </w:pPr>
      <w:bookmarkStart w:id="263" w:name="_Toc99008074"/>
      <w:bookmarkStart w:id="264" w:name="_Toc100566477"/>
      <w:bookmarkStart w:id="265" w:name="_Toc108595720"/>
      <w:bookmarkStart w:id="266" w:name="_Toc473190718"/>
      <w:r w:rsidRPr="00A83D88">
        <w:rPr>
          <w:rFonts w:ascii="Arial" w:hAnsi="Arial" w:cs="Arial"/>
          <w:bCs/>
          <w:sz w:val="22"/>
          <w:szCs w:val="22"/>
        </w:rPr>
        <w:t>Forma Dokumentacji do opracowania przez Wykonawcę.</w:t>
      </w:r>
      <w:bookmarkEnd w:id="263"/>
      <w:bookmarkEnd w:id="264"/>
      <w:bookmarkEnd w:id="265"/>
      <w:bookmarkEnd w:id="266"/>
    </w:p>
    <w:p w14:paraId="44B77E2A" w14:textId="2B0A8C6D" w:rsidR="00EA5145" w:rsidRDefault="00EF2404">
      <w:pPr>
        <w:spacing w:beforeLines="40" w:before="96"/>
        <w:jc w:val="both"/>
        <w:rPr>
          <w:rFonts w:ascii="Arial" w:hAnsi="Arial" w:cs="Arial"/>
          <w:sz w:val="22"/>
          <w:szCs w:val="22"/>
        </w:rPr>
      </w:pPr>
      <w:r w:rsidRPr="00A83D88">
        <w:rPr>
          <w:rFonts w:ascii="Arial" w:hAnsi="Arial" w:cs="Arial"/>
          <w:sz w:val="22"/>
          <w:szCs w:val="22"/>
        </w:rPr>
        <w:t xml:space="preserve">Dokumentacja </w:t>
      </w:r>
      <w:r w:rsidR="009F2C67">
        <w:rPr>
          <w:rFonts w:ascii="Arial" w:hAnsi="Arial" w:cs="Arial"/>
          <w:sz w:val="22"/>
          <w:szCs w:val="22"/>
        </w:rPr>
        <w:t>Warsztatowa</w:t>
      </w:r>
      <w:r w:rsidRPr="00A83D88">
        <w:rPr>
          <w:rFonts w:ascii="Arial" w:hAnsi="Arial" w:cs="Arial"/>
          <w:sz w:val="22"/>
          <w:szCs w:val="22"/>
        </w:rPr>
        <w:t xml:space="preserve"> będzie przekazywa</w:t>
      </w:r>
      <w:r w:rsidR="00EA5145">
        <w:rPr>
          <w:rFonts w:ascii="Arial" w:hAnsi="Arial" w:cs="Arial"/>
          <w:sz w:val="22"/>
          <w:szCs w:val="22"/>
        </w:rPr>
        <w:t xml:space="preserve">na </w:t>
      </w:r>
      <w:r w:rsidR="00B01464">
        <w:rPr>
          <w:rFonts w:ascii="Arial" w:hAnsi="Arial" w:cs="Arial"/>
          <w:sz w:val="22"/>
          <w:szCs w:val="22"/>
        </w:rPr>
        <w:t>Zamawiającemu</w:t>
      </w:r>
      <w:r w:rsidR="004C71C0">
        <w:rPr>
          <w:rFonts w:ascii="Arial" w:hAnsi="Arial" w:cs="Arial"/>
          <w:sz w:val="22"/>
          <w:szCs w:val="22"/>
        </w:rPr>
        <w:t xml:space="preserve"> </w:t>
      </w:r>
      <w:r w:rsidR="00EA5145">
        <w:rPr>
          <w:rFonts w:ascii="Arial" w:hAnsi="Arial" w:cs="Arial"/>
          <w:sz w:val="22"/>
          <w:szCs w:val="22"/>
        </w:rPr>
        <w:t>do zatwierdzenia.</w:t>
      </w:r>
    </w:p>
    <w:p w14:paraId="4E6FDCC9" w14:textId="77777777" w:rsidR="00EF2404" w:rsidRPr="00A83D88" w:rsidRDefault="00EF2404">
      <w:pPr>
        <w:spacing w:beforeLines="40" w:before="96"/>
        <w:jc w:val="both"/>
        <w:rPr>
          <w:rFonts w:ascii="Arial" w:hAnsi="Arial" w:cs="Arial"/>
          <w:sz w:val="22"/>
          <w:szCs w:val="22"/>
        </w:rPr>
      </w:pPr>
      <w:r w:rsidRPr="00A83D88">
        <w:rPr>
          <w:rFonts w:ascii="Arial" w:hAnsi="Arial" w:cs="Arial"/>
          <w:sz w:val="22"/>
          <w:szCs w:val="22"/>
        </w:rPr>
        <w:t>Dokumenty będą opracowane i przekazane Zamawiającemu w sposób następujący:</w:t>
      </w:r>
    </w:p>
    <w:p w14:paraId="3475E875" w14:textId="34653ECF" w:rsidR="00EF2404" w:rsidRPr="00A83D88" w:rsidRDefault="00EF2404" w:rsidP="007C0603">
      <w:pPr>
        <w:numPr>
          <w:ilvl w:val="0"/>
          <w:numId w:val="2"/>
        </w:numPr>
        <w:spacing w:beforeLines="40" w:before="96"/>
        <w:ind w:hanging="720"/>
        <w:jc w:val="both"/>
        <w:rPr>
          <w:rFonts w:ascii="Arial" w:hAnsi="Arial" w:cs="Arial"/>
          <w:sz w:val="22"/>
          <w:szCs w:val="22"/>
        </w:rPr>
      </w:pPr>
      <w:r w:rsidRPr="00A83D88">
        <w:rPr>
          <w:rFonts w:ascii="Arial" w:hAnsi="Arial" w:cs="Arial"/>
          <w:sz w:val="22"/>
          <w:szCs w:val="22"/>
        </w:rPr>
        <w:t xml:space="preserve">Wersja papierowa odpowiednio w 4 egz. </w:t>
      </w:r>
      <w:r w:rsidRPr="00A83D88">
        <w:rPr>
          <w:rFonts w:ascii="Arial" w:hAnsi="Arial" w:cs="Arial"/>
          <w:spacing w:val="-7"/>
          <w:sz w:val="22"/>
          <w:szCs w:val="22"/>
        </w:rPr>
        <w:t>(</w:t>
      </w:r>
      <w:r w:rsidR="00000126">
        <w:rPr>
          <w:rFonts w:ascii="Arial" w:hAnsi="Arial" w:cs="Arial"/>
          <w:spacing w:val="-7"/>
          <w:sz w:val="22"/>
          <w:szCs w:val="22"/>
        </w:rPr>
        <w:t>1 oryginał + 3 kopie</w:t>
      </w:r>
      <w:r w:rsidRPr="00A83D88">
        <w:rPr>
          <w:rFonts w:ascii="Arial" w:hAnsi="Arial" w:cs="Arial"/>
          <w:spacing w:val="-7"/>
          <w:sz w:val="22"/>
          <w:szCs w:val="22"/>
        </w:rPr>
        <w:t>)</w:t>
      </w:r>
      <w:r w:rsidRPr="00A83D88">
        <w:rPr>
          <w:rFonts w:ascii="Arial" w:hAnsi="Arial" w:cs="Arial"/>
          <w:sz w:val="22"/>
          <w:szCs w:val="22"/>
        </w:rPr>
        <w:t>, w języku polskim, złożona w sposób zgodny z wymogami obowiązującego prawa</w:t>
      </w:r>
    </w:p>
    <w:p w14:paraId="2A639763" w14:textId="77777777" w:rsidR="00EF2404" w:rsidRPr="00A83D88" w:rsidRDefault="00EF2404" w:rsidP="007C0603">
      <w:pPr>
        <w:numPr>
          <w:ilvl w:val="0"/>
          <w:numId w:val="2"/>
        </w:numPr>
        <w:spacing w:beforeLines="40" w:before="96"/>
        <w:ind w:left="0" w:firstLine="0"/>
        <w:jc w:val="both"/>
        <w:rPr>
          <w:rFonts w:ascii="Arial" w:hAnsi="Arial" w:cs="Arial"/>
          <w:sz w:val="22"/>
          <w:szCs w:val="22"/>
        </w:rPr>
      </w:pPr>
      <w:r w:rsidRPr="00A83D88">
        <w:rPr>
          <w:rFonts w:ascii="Arial" w:hAnsi="Arial" w:cs="Arial"/>
          <w:sz w:val="22"/>
          <w:szCs w:val="22"/>
        </w:rPr>
        <w:t>Wersja elektroniczna wersji papierowej w formacie zapisu DVD oraz CD:</w:t>
      </w:r>
    </w:p>
    <w:p w14:paraId="49B3845C" w14:textId="77777777" w:rsidR="00EF2404" w:rsidRPr="00A83D88" w:rsidRDefault="00EF2404" w:rsidP="008C11D7">
      <w:pPr>
        <w:numPr>
          <w:ilvl w:val="1"/>
          <w:numId w:val="36"/>
        </w:numPr>
        <w:spacing w:beforeLines="40" w:before="96"/>
        <w:ind w:left="1134"/>
        <w:jc w:val="both"/>
        <w:rPr>
          <w:rFonts w:ascii="Arial" w:hAnsi="Arial" w:cs="Arial"/>
          <w:sz w:val="22"/>
          <w:szCs w:val="22"/>
        </w:rPr>
      </w:pPr>
      <w:r w:rsidRPr="00A83D88">
        <w:rPr>
          <w:rFonts w:ascii="Arial" w:hAnsi="Arial" w:cs="Arial"/>
          <w:sz w:val="22"/>
          <w:szCs w:val="22"/>
        </w:rPr>
        <w:t>forma zapisu plików: rr.mm.dd_(nrczęści) tytułpliku.xxx</w:t>
      </w:r>
    </w:p>
    <w:p w14:paraId="06E99DA2" w14:textId="7B4F70B0" w:rsidR="00EF2404" w:rsidRPr="00A83D88" w:rsidRDefault="00EF2404" w:rsidP="008C11D7">
      <w:pPr>
        <w:numPr>
          <w:ilvl w:val="1"/>
          <w:numId w:val="36"/>
        </w:numPr>
        <w:spacing w:beforeLines="40" w:before="96"/>
        <w:ind w:left="1134"/>
        <w:jc w:val="both"/>
        <w:rPr>
          <w:rFonts w:ascii="Arial" w:hAnsi="Arial" w:cs="Arial"/>
          <w:sz w:val="22"/>
          <w:szCs w:val="22"/>
        </w:rPr>
      </w:pPr>
      <w:r w:rsidRPr="00A83D88">
        <w:rPr>
          <w:rFonts w:ascii="Arial" w:hAnsi="Arial" w:cs="Arial"/>
          <w:sz w:val="22"/>
          <w:szCs w:val="22"/>
        </w:rPr>
        <w:t xml:space="preserve">pliki tekstowe z </w:t>
      </w:r>
      <w:r w:rsidR="00E56AC8" w:rsidRPr="00A83D88">
        <w:rPr>
          <w:rFonts w:ascii="Arial" w:hAnsi="Arial" w:cs="Arial"/>
          <w:sz w:val="22"/>
          <w:szCs w:val="22"/>
        </w:rPr>
        <w:t>rozszerzeniem</w:t>
      </w:r>
      <w:r w:rsidRPr="00A83D88">
        <w:rPr>
          <w:rFonts w:ascii="Arial" w:hAnsi="Arial" w:cs="Arial"/>
          <w:sz w:val="22"/>
          <w:szCs w:val="22"/>
        </w:rPr>
        <w:t>: *.doc</w:t>
      </w:r>
    </w:p>
    <w:p w14:paraId="4B510C05" w14:textId="77777777" w:rsidR="00EF2404" w:rsidRPr="00A83D88" w:rsidRDefault="00EF2404" w:rsidP="008C11D7">
      <w:pPr>
        <w:numPr>
          <w:ilvl w:val="1"/>
          <w:numId w:val="36"/>
        </w:numPr>
        <w:spacing w:beforeLines="40" w:before="96"/>
        <w:ind w:left="1134"/>
        <w:jc w:val="both"/>
        <w:rPr>
          <w:rFonts w:ascii="Arial" w:hAnsi="Arial" w:cs="Arial"/>
          <w:sz w:val="22"/>
          <w:szCs w:val="22"/>
        </w:rPr>
      </w:pPr>
      <w:r w:rsidRPr="00A83D88">
        <w:rPr>
          <w:rFonts w:ascii="Arial" w:hAnsi="Arial" w:cs="Arial"/>
          <w:sz w:val="22"/>
          <w:szCs w:val="22"/>
        </w:rPr>
        <w:t>arkusze kalkulacyjne z rozszerzeniem: *.xls</w:t>
      </w:r>
    </w:p>
    <w:p w14:paraId="7F46F02F" w14:textId="77777777" w:rsidR="00EF2404" w:rsidRPr="00A83D88" w:rsidRDefault="00EF2404" w:rsidP="008C11D7">
      <w:pPr>
        <w:numPr>
          <w:ilvl w:val="1"/>
          <w:numId w:val="36"/>
        </w:numPr>
        <w:spacing w:beforeLines="40" w:before="96"/>
        <w:ind w:left="1134"/>
        <w:jc w:val="both"/>
        <w:rPr>
          <w:rFonts w:ascii="Arial" w:hAnsi="Arial" w:cs="Arial"/>
          <w:sz w:val="22"/>
          <w:szCs w:val="22"/>
        </w:rPr>
      </w:pPr>
      <w:r w:rsidRPr="00A83D88">
        <w:rPr>
          <w:rFonts w:ascii="Arial" w:hAnsi="Arial" w:cs="Arial"/>
          <w:sz w:val="22"/>
          <w:szCs w:val="22"/>
        </w:rPr>
        <w:t xml:space="preserve">pliki graficzne z rozszerzeniem: *.dwg </w:t>
      </w:r>
    </w:p>
    <w:p w14:paraId="4CC7FD91" w14:textId="2B275920" w:rsidR="00E12043" w:rsidRPr="00A83D88" w:rsidRDefault="00E12043" w:rsidP="00EA5145">
      <w:pPr>
        <w:tabs>
          <w:tab w:val="left" w:pos="0"/>
          <w:tab w:val="left" w:pos="540"/>
          <w:tab w:val="left" w:pos="1080"/>
        </w:tabs>
        <w:spacing w:after="120"/>
        <w:jc w:val="both"/>
        <w:rPr>
          <w:rFonts w:ascii="Arial" w:hAnsi="Arial" w:cs="Arial"/>
          <w:sz w:val="22"/>
          <w:szCs w:val="22"/>
        </w:rPr>
      </w:pPr>
    </w:p>
    <w:p w14:paraId="20F03BFF" w14:textId="77777777" w:rsidR="00EF2404" w:rsidRPr="00A83D88" w:rsidRDefault="00EF2404">
      <w:pPr>
        <w:pStyle w:val="Nagwek2"/>
        <w:spacing w:beforeLines="40" w:before="96" w:line="240" w:lineRule="auto"/>
        <w:ind w:left="0" w:firstLine="0"/>
        <w:rPr>
          <w:rFonts w:ascii="Arial" w:hAnsi="Arial" w:cs="Arial"/>
          <w:bCs/>
          <w:sz w:val="22"/>
          <w:szCs w:val="22"/>
        </w:rPr>
      </w:pPr>
      <w:bookmarkStart w:id="267" w:name="_Toc100566478"/>
      <w:bookmarkStart w:id="268" w:name="_Toc108595721"/>
      <w:bookmarkStart w:id="269" w:name="_Toc473190719"/>
      <w:r w:rsidRPr="00A83D88">
        <w:rPr>
          <w:rFonts w:ascii="Arial" w:hAnsi="Arial" w:cs="Arial"/>
          <w:bCs/>
          <w:sz w:val="22"/>
          <w:szCs w:val="22"/>
        </w:rPr>
        <w:t>Szczegółowe cechy zamówienia dotyczące rozwiązań technicznych</w:t>
      </w:r>
      <w:bookmarkEnd w:id="267"/>
      <w:bookmarkEnd w:id="268"/>
      <w:bookmarkEnd w:id="269"/>
    </w:p>
    <w:p w14:paraId="49FB2CE3" w14:textId="77777777" w:rsidR="002E545A" w:rsidRPr="002E545A" w:rsidRDefault="002E545A" w:rsidP="002E545A">
      <w:pPr>
        <w:pStyle w:val="Nagwek4"/>
        <w:numPr>
          <w:ilvl w:val="2"/>
          <w:numId w:val="26"/>
        </w:numPr>
        <w:jc w:val="both"/>
        <w:rPr>
          <w:sz w:val="22"/>
          <w:szCs w:val="22"/>
        </w:rPr>
      </w:pPr>
      <w:bookmarkStart w:id="270" w:name="_Toc113404930"/>
      <w:bookmarkStart w:id="271" w:name="_Toc205694263"/>
      <w:bookmarkStart w:id="272" w:name="_Toc391295267"/>
      <w:bookmarkStart w:id="273" w:name="_Toc473190720"/>
      <w:r w:rsidRPr="002E545A">
        <w:rPr>
          <w:sz w:val="22"/>
          <w:szCs w:val="22"/>
        </w:rPr>
        <w:t>Zakres robót demontażowych</w:t>
      </w:r>
      <w:bookmarkEnd w:id="270"/>
      <w:bookmarkEnd w:id="271"/>
      <w:bookmarkEnd w:id="272"/>
      <w:bookmarkEnd w:id="273"/>
    </w:p>
    <w:p w14:paraId="43F5D0A3" w14:textId="251D25E3" w:rsidR="002E545A" w:rsidRPr="002E545A" w:rsidRDefault="002E545A" w:rsidP="002E545A">
      <w:pPr>
        <w:pStyle w:val="StylaciskiTekstpodstawowyCalibriWyjustowany"/>
        <w:rPr>
          <w:rFonts w:ascii="Arial" w:hAnsi="Arial" w:cs="Arial"/>
          <w:sz w:val="22"/>
          <w:szCs w:val="22"/>
        </w:rPr>
      </w:pPr>
      <w:r w:rsidRPr="002E545A">
        <w:rPr>
          <w:rFonts w:ascii="Arial" w:hAnsi="Arial" w:cs="Arial"/>
          <w:sz w:val="22"/>
          <w:szCs w:val="22"/>
        </w:rPr>
        <w:t>Demontaż maszyn, urządzeń oraz zespołów i podzespołów osprzętu technologicznego należy wykonywać w oparciu o obowiązujące przepisy BHP w zakresie robót rozbiórkowych i demontażowych, pod stałym nadzorem wykwalifikowanego personelu</w:t>
      </w:r>
      <w:r w:rsidR="00E75462">
        <w:rPr>
          <w:rFonts w:ascii="Arial" w:hAnsi="Arial" w:cs="Arial"/>
          <w:sz w:val="22"/>
          <w:szCs w:val="22"/>
        </w:rPr>
        <w:t>.</w:t>
      </w:r>
    </w:p>
    <w:p w14:paraId="4851E4B1" w14:textId="77777777" w:rsidR="002E545A" w:rsidRPr="002E545A" w:rsidRDefault="002E545A" w:rsidP="002E545A">
      <w:pPr>
        <w:pStyle w:val="StylaciskiTekstpodstawowyCalibriWyjustowany"/>
        <w:rPr>
          <w:rFonts w:ascii="Arial" w:hAnsi="Arial" w:cs="Arial"/>
          <w:sz w:val="22"/>
          <w:szCs w:val="22"/>
        </w:rPr>
      </w:pPr>
      <w:r w:rsidRPr="002E545A">
        <w:rPr>
          <w:rFonts w:ascii="Arial" w:hAnsi="Arial" w:cs="Arial"/>
          <w:sz w:val="22"/>
          <w:szCs w:val="22"/>
        </w:rPr>
        <w:t>Wykonawca zobowiązany jest znać wszystkie przepisy i wytyczne, które są w jakikolwiek sposób związane z Robotami demontażowymi maszyn i urządzeń i będzie w pełni odpowiedzialny za przestrzeganie tych praw, przepisów i wytycznych podczas prowadzenia Robót.</w:t>
      </w:r>
    </w:p>
    <w:p w14:paraId="08BF2E39" w14:textId="5138A6B9" w:rsidR="002E545A" w:rsidRPr="002E545A" w:rsidRDefault="002E545A" w:rsidP="002E545A">
      <w:pPr>
        <w:pStyle w:val="StylaciskiTekstpodstawowyCalibriWyjustowany"/>
        <w:rPr>
          <w:rFonts w:ascii="Arial" w:hAnsi="Arial" w:cs="Arial"/>
          <w:sz w:val="22"/>
          <w:szCs w:val="22"/>
        </w:rPr>
      </w:pPr>
      <w:r w:rsidRPr="002E545A">
        <w:rPr>
          <w:rFonts w:ascii="Arial" w:hAnsi="Arial" w:cs="Arial"/>
          <w:sz w:val="22"/>
          <w:szCs w:val="22"/>
        </w:rPr>
        <w:t>Wykonawca jest odpowiedzialny za zdemontowane urządzenia oraz zespoły i podzespoły osprzętu technologicznego. Wykonawca będzie uzgadniał z odpowiednim wyprzedzeniem terminy demontażu z Użytkownikiem.</w:t>
      </w:r>
    </w:p>
    <w:p w14:paraId="295D04F8" w14:textId="77777777" w:rsidR="002E545A" w:rsidRPr="002E545A" w:rsidRDefault="002E545A" w:rsidP="002E545A">
      <w:pPr>
        <w:pStyle w:val="Nagwek4"/>
        <w:numPr>
          <w:ilvl w:val="2"/>
          <w:numId w:val="26"/>
        </w:numPr>
        <w:jc w:val="both"/>
        <w:rPr>
          <w:sz w:val="22"/>
          <w:szCs w:val="22"/>
        </w:rPr>
      </w:pPr>
      <w:bookmarkStart w:id="274" w:name="_Toc61856867"/>
      <w:bookmarkStart w:id="275" w:name="_Toc86657154"/>
      <w:bookmarkStart w:id="276" w:name="_Toc89155527"/>
      <w:bookmarkStart w:id="277" w:name="_Toc93766527"/>
      <w:bookmarkStart w:id="278" w:name="_Toc113404933"/>
      <w:bookmarkStart w:id="279" w:name="_Toc205694264"/>
      <w:bookmarkStart w:id="280" w:name="_Toc391295268"/>
      <w:bookmarkStart w:id="281" w:name="_Toc473190721"/>
      <w:r w:rsidRPr="002E545A">
        <w:rPr>
          <w:sz w:val="22"/>
          <w:szCs w:val="22"/>
        </w:rPr>
        <w:t>Posadowienie Urządzeń</w:t>
      </w:r>
      <w:bookmarkEnd w:id="274"/>
      <w:bookmarkEnd w:id="275"/>
      <w:bookmarkEnd w:id="276"/>
      <w:bookmarkEnd w:id="277"/>
      <w:bookmarkEnd w:id="278"/>
      <w:bookmarkEnd w:id="279"/>
      <w:bookmarkEnd w:id="280"/>
      <w:bookmarkEnd w:id="281"/>
    </w:p>
    <w:p w14:paraId="709463C6" w14:textId="77777777" w:rsidR="002E545A" w:rsidRPr="002E545A" w:rsidRDefault="002E545A" w:rsidP="002E545A">
      <w:pPr>
        <w:pStyle w:val="StylaciskiTekstpodstawowyCalibriWyjustowany"/>
        <w:rPr>
          <w:rFonts w:ascii="Arial" w:hAnsi="Arial" w:cs="Arial"/>
          <w:sz w:val="22"/>
          <w:szCs w:val="22"/>
        </w:rPr>
      </w:pPr>
      <w:r w:rsidRPr="002E545A">
        <w:rPr>
          <w:rFonts w:ascii="Arial" w:hAnsi="Arial" w:cs="Arial"/>
          <w:sz w:val="22"/>
          <w:szCs w:val="22"/>
        </w:rPr>
        <w:t>Wykonawca upewni się, że cokoły, na których posadowione zostaną Urządzenia, śruby mocujące i ustawienie Urządzeń wykonane zostały zgodnie z zatwierdzonymi rysunkami technicznymi Urządzeń.</w:t>
      </w:r>
    </w:p>
    <w:p w14:paraId="07C4A04A" w14:textId="0197110D" w:rsidR="002E545A" w:rsidRPr="002E545A" w:rsidRDefault="002E545A" w:rsidP="002E545A">
      <w:pPr>
        <w:pStyle w:val="StylaciskiTekstpodstawowyCalibriWyjustowany"/>
        <w:rPr>
          <w:rFonts w:ascii="Arial" w:hAnsi="Arial" w:cs="Arial"/>
          <w:sz w:val="22"/>
          <w:szCs w:val="22"/>
        </w:rPr>
      </w:pPr>
      <w:r w:rsidRPr="002E545A">
        <w:rPr>
          <w:rFonts w:ascii="Arial" w:hAnsi="Arial" w:cs="Arial"/>
          <w:sz w:val="22"/>
          <w:szCs w:val="22"/>
        </w:rPr>
        <w:lastRenderedPageBreak/>
        <w:t xml:space="preserve">Wykonawca, w oparciu o dokumentację, wykona roboty przygotowawcze i montażowe związane z </w:t>
      </w:r>
      <w:r>
        <w:rPr>
          <w:rFonts w:ascii="Arial" w:hAnsi="Arial" w:cs="Arial"/>
          <w:sz w:val="22"/>
          <w:szCs w:val="22"/>
        </w:rPr>
        <w:t>przygotowaniem</w:t>
      </w:r>
      <w:r w:rsidRPr="002E545A">
        <w:rPr>
          <w:rFonts w:ascii="Arial" w:hAnsi="Arial" w:cs="Arial"/>
          <w:sz w:val="22"/>
          <w:szCs w:val="22"/>
        </w:rPr>
        <w:t xml:space="preserve"> podłoża pod elementy konstrukcji, włącznie z wydrążeniem otworów i bruzd do przeprowadzenia rurażu, okablowania, przewodów osłonowych, zamocowania śrub fundamentowych z ostrogami oraz tam, gdzie zachodzi konieczność – rozmaitych innych elementów zaznaczonyc</w:t>
      </w:r>
      <w:r w:rsidR="00E56AC8">
        <w:rPr>
          <w:rFonts w:ascii="Arial" w:hAnsi="Arial" w:cs="Arial"/>
          <w:sz w:val="22"/>
          <w:szCs w:val="22"/>
        </w:rPr>
        <w:t>h na rysunkach warsztatowych</w:t>
      </w:r>
      <w:r w:rsidR="00E75462">
        <w:rPr>
          <w:rFonts w:ascii="Arial" w:hAnsi="Arial" w:cs="Arial"/>
          <w:sz w:val="22"/>
          <w:szCs w:val="22"/>
        </w:rPr>
        <w:t>.</w:t>
      </w:r>
    </w:p>
    <w:p w14:paraId="1D45E604" w14:textId="77777777" w:rsidR="002E545A" w:rsidRPr="002E545A" w:rsidRDefault="002E545A" w:rsidP="002E545A">
      <w:pPr>
        <w:pStyle w:val="StylaciskiTekstpodstawowyCalibriWyjustowany"/>
        <w:rPr>
          <w:rFonts w:ascii="Arial" w:hAnsi="Arial" w:cs="Arial"/>
          <w:sz w:val="22"/>
          <w:szCs w:val="22"/>
        </w:rPr>
      </w:pPr>
      <w:r w:rsidRPr="002E545A">
        <w:rPr>
          <w:rFonts w:ascii="Arial" w:hAnsi="Arial" w:cs="Arial"/>
          <w:sz w:val="22"/>
          <w:szCs w:val="22"/>
        </w:rPr>
        <w:t>Wykonawca zapewni wszystkie szablony niezbędne do ustalenia miejsc mocowań, otworów, itp.</w:t>
      </w:r>
    </w:p>
    <w:p w14:paraId="1D95E499" w14:textId="77777777" w:rsidR="002E545A" w:rsidRPr="002E545A" w:rsidRDefault="002E545A" w:rsidP="002E545A">
      <w:pPr>
        <w:pStyle w:val="StylaciskiTekstpodstawowyCalibriWyjustowany"/>
        <w:rPr>
          <w:rFonts w:ascii="Arial" w:hAnsi="Arial" w:cs="Arial"/>
          <w:sz w:val="22"/>
          <w:szCs w:val="22"/>
        </w:rPr>
      </w:pPr>
      <w:r w:rsidRPr="002E545A">
        <w:rPr>
          <w:rFonts w:ascii="Arial" w:hAnsi="Arial" w:cs="Arial"/>
          <w:sz w:val="22"/>
          <w:szCs w:val="22"/>
        </w:rPr>
        <w:t>Urządzenia zostaną posadowione na płaskich podparciach stalowych o grubości umożliwiającej kompensowanie nierównego poziomu wylanego fundamentu. Podparcia zostaną posadowione po skuciu i zeszlifowaniu powierzchni betonowej.</w:t>
      </w:r>
    </w:p>
    <w:p w14:paraId="1A6F7D74" w14:textId="1E0BB9C6" w:rsidR="002E545A" w:rsidRPr="002E545A" w:rsidRDefault="002E545A" w:rsidP="002E545A">
      <w:pPr>
        <w:pStyle w:val="StylaciskiTekstpodstawowyCalibriWyjustowany"/>
        <w:rPr>
          <w:rFonts w:ascii="Arial" w:hAnsi="Arial" w:cs="Arial"/>
          <w:sz w:val="22"/>
          <w:szCs w:val="22"/>
        </w:rPr>
      </w:pPr>
      <w:r w:rsidRPr="002E545A">
        <w:rPr>
          <w:rFonts w:ascii="Arial" w:hAnsi="Arial" w:cs="Arial"/>
          <w:sz w:val="22"/>
          <w:szCs w:val="22"/>
        </w:rPr>
        <w:t>W każdym miejscu należy użyć podparcia o grubości tak dobranej</w:t>
      </w:r>
      <w:r w:rsidR="00E75462">
        <w:rPr>
          <w:rFonts w:ascii="Arial" w:hAnsi="Arial" w:cs="Arial"/>
          <w:sz w:val="22"/>
          <w:szCs w:val="22"/>
        </w:rPr>
        <w:t>,</w:t>
      </w:r>
      <w:r w:rsidRPr="002E545A">
        <w:rPr>
          <w:rFonts w:ascii="Arial" w:hAnsi="Arial" w:cs="Arial"/>
          <w:sz w:val="22"/>
          <w:szCs w:val="22"/>
        </w:rPr>
        <w:t xml:space="preserve"> by była ona odpowiednia z dobranymi śrubami mocującymi. Wyklucza się stosowanie więcej niż dwóch podkładek wyrównujących w jednym miejscu, a grubość każdej podkładki nie może przekraczać 3 mm. </w:t>
      </w:r>
    </w:p>
    <w:p w14:paraId="422C83A3" w14:textId="6FD19AAC" w:rsidR="002E545A" w:rsidRPr="002E545A" w:rsidRDefault="002E545A" w:rsidP="002E545A">
      <w:pPr>
        <w:pStyle w:val="StylaciskiTekstpodstawowyCalibriWyjustowany"/>
        <w:rPr>
          <w:rFonts w:ascii="Arial" w:hAnsi="Arial" w:cs="Arial"/>
          <w:sz w:val="22"/>
          <w:szCs w:val="22"/>
        </w:rPr>
      </w:pPr>
      <w:r w:rsidRPr="002E545A">
        <w:rPr>
          <w:rFonts w:ascii="Arial" w:hAnsi="Arial" w:cs="Arial"/>
          <w:sz w:val="22"/>
          <w:szCs w:val="22"/>
        </w:rPr>
        <w:t xml:space="preserve">Urządzenia należy ustawić w osi, wypoziomować i utwierdzić poprzez dokręcenie nakrętek śrub dociskowych przy pomocy klucza standardowej długości. Dopuszcza się użycie zaprawy cementowej dopiero po uruchomieniu Urządzenia i jego skontrolowaniu pod kątem występowania wibracji i niestabilności. </w:t>
      </w:r>
    </w:p>
    <w:p w14:paraId="40C2DC68" w14:textId="77777777" w:rsidR="002E545A" w:rsidRPr="002E545A" w:rsidRDefault="002E545A" w:rsidP="002E545A">
      <w:pPr>
        <w:pStyle w:val="StylaciskiTekstpodstawowyCalibriWyjustowany"/>
        <w:rPr>
          <w:rFonts w:ascii="Arial" w:hAnsi="Arial" w:cs="Arial"/>
          <w:sz w:val="22"/>
          <w:szCs w:val="22"/>
        </w:rPr>
      </w:pPr>
      <w:r w:rsidRPr="002E545A">
        <w:rPr>
          <w:rFonts w:ascii="Arial" w:hAnsi="Arial" w:cs="Arial"/>
          <w:sz w:val="22"/>
          <w:szCs w:val="22"/>
        </w:rPr>
        <w:t xml:space="preserve">Wykonawca użyje zaprawy cementującej przy pompach, silnikach, dźwigarach, itp. po ich ostatecznym ustawieniu i zamocowaniu </w:t>
      </w:r>
    </w:p>
    <w:p w14:paraId="0E8E539B" w14:textId="77777777" w:rsidR="002E545A" w:rsidRPr="002E545A" w:rsidRDefault="002E545A" w:rsidP="002E545A">
      <w:pPr>
        <w:pStyle w:val="Nagwek4"/>
        <w:numPr>
          <w:ilvl w:val="2"/>
          <w:numId w:val="26"/>
        </w:numPr>
        <w:jc w:val="both"/>
        <w:rPr>
          <w:sz w:val="22"/>
          <w:szCs w:val="22"/>
        </w:rPr>
      </w:pPr>
      <w:bookmarkStart w:id="282" w:name="_Toc61856868"/>
      <w:bookmarkStart w:id="283" w:name="_Toc86657155"/>
      <w:bookmarkStart w:id="284" w:name="_Toc89155528"/>
      <w:bookmarkStart w:id="285" w:name="_Toc93766528"/>
      <w:bookmarkStart w:id="286" w:name="_Toc113404934"/>
      <w:bookmarkStart w:id="287" w:name="_Toc205694265"/>
      <w:bookmarkStart w:id="288" w:name="_Toc391295269"/>
      <w:bookmarkStart w:id="289" w:name="_Toc473190722"/>
      <w:r w:rsidRPr="002E545A">
        <w:rPr>
          <w:sz w:val="22"/>
          <w:szCs w:val="22"/>
        </w:rPr>
        <w:t>Posadowienie i ustawienie w osi urządzeń</w:t>
      </w:r>
      <w:bookmarkEnd w:id="282"/>
      <w:bookmarkEnd w:id="283"/>
      <w:bookmarkEnd w:id="284"/>
      <w:bookmarkEnd w:id="285"/>
      <w:bookmarkEnd w:id="286"/>
      <w:bookmarkEnd w:id="287"/>
      <w:bookmarkEnd w:id="288"/>
      <w:bookmarkEnd w:id="289"/>
    </w:p>
    <w:p w14:paraId="052A2246" w14:textId="77777777" w:rsidR="002E545A" w:rsidRPr="00E56AC8" w:rsidRDefault="002E545A" w:rsidP="00E56AC8">
      <w:pPr>
        <w:pStyle w:val="StylaciskiTekstpodstawowyCalibriWyjustowany"/>
        <w:rPr>
          <w:rFonts w:ascii="Arial" w:hAnsi="Arial" w:cs="Arial"/>
          <w:sz w:val="22"/>
          <w:szCs w:val="22"/>
        </w:rPr>
      </w:pPr>
      <w:r w:rsidRPr="00E56AC8">
        <w:rPr>
          <w:rFonts w:ascii="Arial" w:hAnsi="Arial" w:cs="Arial"/>
          <w:sz w:val="22"/>
          <w:szCs w:val="22"/>
        </w:rPr>
        <w:t xml:space="preserve">Właściwe ustawienie elementów takich jak: napędy, połączenia, przekładnie, itp., współpracujących ze sobą w obrębie instalacji jest niezbędne do prawidłowej jej pracy. Dlatego każde urządzenie zostanie ustawione we właściwej pozycji przy pomocy dybli, szpilek i śrub kierunkowych oraz innych środków umożliwiających ponowne ustawienie urządzeń po późniejszych remontach i przeglądach. </w:t>
      </w:r>
    </w:p>
    <w:p w14:paraId="3C719D6A" w14:textId="77777777" w:rsidR="002E545A" w:rsidRPr="002E545A" w:rsidRDefault="002E545A" w:rsidP="002E545A">
      <w:pPr>
        <w:pStyle w:val="Nagwek4"/>
        <w:numPr>
          <w:ilvl w:val="2"/>
          <w:numId w:val="26"/>
        </w:numPr>
        <w:jc w:val="both"/>
        <w:rPr>
          <w:sz w:val="22"/>
          <w:szCs w:val="22"/>
        </w:rPr>
      </w:pPr>
      <w:bookmarkStart w:id="290" w:name="_Toc205694266"/>
      <w:bookmarkStart w:id="291" w:name="_Toc391295270"/>
      <w:bookmarkStart w:id="292" w:name="_Toc473190723"/>
      <w:r w:rsidRPr="002E545A">
        <w:rPr>
          <w:sz w:val="22"/>
          <w:szCs w:val="22"/>
        </w:rPr>
        <w:t>Ogólne warunki dostawy i montażu maszyn oraz urządzeń</w:t>
      </w:r>
      <w:bookmarkEnd w:id="290"/>
      <w:bookmarkEnd w:id="291"/>
      <w:bookmarkEnd w:id="292"/>
    </w:p>
    <w:p w14:paraId="6DB0B802" w14:textId="39389953" w:rsidR="002E545A" w:rsidRPr="00E56AC8" w:rsidRDefault="002E545A" w:rsidP="00E56AC8">
      <w:pPr>
        <w:pStyle w:val="StylaciskiTekstpodstawowyCalibriWyjustowany"/>
        <w:rPr>
          <w:rFonts w:ascii="Arial" w:hAnsi="Arial" w:cs="Arial"/>
          <w:sz w:val="22"/>
          <w:szCs w:val="22"/>
        </w:rPr>
      </w:pPr>
      <w:r w:rsidRPr="00E56AC8">
        <w:rPr>
          <w:rFonts w:ascii="Arial" w:hAnsi="Arial" w:cs="Arial"/>
          <w:sz w:val="22"/>
          <w:szCs w:val="22"/>
        </w:rPr>
        <w:t>Montaż maszyn i urządzeń oznacza wszelkie czynności związane z ich zakupem, transportem, ubezpieczeniem, instalac</w:t>
      </w:r>
      <w:r w:rsidR="00E56AC8">
        <w:rPr>
          <w:rFonts w:ascii="Arial" w:hAnsi="Arial" w:cs="Arial"/>
          <w:sz w:val="22"/>
          <w:szCs w:val="22"/>
        </w:rPr>
        <w:t>ją i przygotowaniem do rozruchu.</w:t>
      </w:r>
      <w:r w:rsidRPr="00E56AC8">
        <w:rPr>
          <w:rFonts w:ascii="Arial" w:hAnsi="Arial" w:cs="Arial"/>
          <w:sz w:val="22"/>
          <w:szCs w:val="22"/>
        </w:rPr>
        <w:t xml:space="preserve"> Tym samym w świetle Warunków Kontraktowych montaż jest zabudową materiałów i podlega wszelkim klauzulom odnoszącym się do zabudowy materiałów </w:t>
      </w:r>
    </w:p>
    <w:p w14:paraId="2F901006" w14:textId="77777777" w:rsidR="002E545A" w:rsidRPr="00E56AC8" w:rsidRDefault="002E545A" w:rsidP="00E56AC8">
      <w:pPr>
        <w:pStyle w:val="StylaciskiTekstpodstawowyCalibriWyjustowany"/>
        <w:rPr>
          <w:rFonts w:ascii="Arial" w:hAnsi="Arial" w:cs="Arial"/>
          <w:sz w:val="22"/>
          <w:szCs w:val="22"/>
        </w:rPr>
      </w:pPr>
      <w:r w:rsidRPr="00E56AC8">
        <w:rPr>
          <w:rFonts w:ascii="Arial" w:hAnsi="Arial" w:cs="Arial"/>
          <w:sz w:val="22"/>
          <w:szCs w:val="22"/>
        </w:rPr>
        <w:t>Montażu maszyn, urządzeń oraz zespołów i podzespołów osprzętu technologicznego należy dokonywać w oparciu o rysunki zestawieniowe, opisy techniczne, dokumentacje techniczno – ruchowe (DTR)  i instrukcje obsługi poszczególnych elementów instalacji.</w:t>
      </w:r>
    </w:p>
    <w:p w14:paraId="44C39437" w14:textId="77777777" w:rsidR="002E545A" w:rsidRPr="00E56AC8" w:rsidRDefault="002E545A" w:rsidP="00E56AC8">
      <w:pPr>
        <w:pStyle w:val="StylaciskiTekstpodstawowyCalibriWyjustowany"/>
        <w:rPr>
          <w:rFonts w:ascii="Arial" w:hAnsi="Arial" w:cs="Arial"/>
          <w:sz w:val="22"/>
          <w:szCs w:val="22"/>
        </w:rPr>
      </w:pPr>
      <w:r w:rsidRPr="00E56AC8">
        <w:rPr>
          <w:rFonts w:ascii="Arial" w:hAnsi="Arial" w:cs="Arial"/>
          <w:sz w:val="22"/>
          <w:szCs w:val="22"/>
        </w:rPr>
        <w:t xml:space="preserve">Montaż można rozpocząć po rozpakowaniu, rozkonserwowaniu i zlikwidowaniu zabezpieczeń transportowych. </w:t>
      </w:r>
    </w:p>
    <w:p w14:paraId="1E19DA40" w14:textId="77777777" w:rsidR="002E545A" w:rsidRPr="00E56AC8" w:rsidRDefault="002E545A" w:rsidP="00E56AC8">
      <w:pPr>
        <w:pStyle w:val="StylaciskiTekstpodstawowyCalibriWyjustowany"/>
        <w:rPr>
          <w:rFonts w:ascii="Arial" w:hAnsi="Arial" w:cs="Arial"/>
          <w:sz w:val="22"/>
          <w:szCs w:val="22"/>
        </w:rPr>
      </w:pPr>
      <w:r w:rsidRPr="00E56AC8">
        <w:rPr>
          <w:rFonts w:ascii="Arial" w:hAnsi="Arial" w:cs="Arial"/>
          <w:sz w:val="22"/>
          <w:szCs w:val="22"/>
        </w:rPr>
        <w:t xml:space="preserve">Przed przystąpieniem do montażu należy przygotować miejsce zabudowy (fundamenty, kanały technologiczne itp.) oraz zgłosić gotowość pracy. </w:t>
      </w:r>
    </w:p>
    <w:p w14:paraId="60D67BAD" w14:textId="3012722C" w:rsidR="002E545A" w:rsidRPr="00E56AC8" w:rsidRDefault="002E545A" w:rsidP="00E56AC8">
      <w:pPr>
        <w:pStyle w:val="StylaciskiTekstpodstawowyCalibriWyjustowany"/>
        <w:rPr>
          <w:rFonts w:ascii="Arial" w:hAnsi="Arial" w:cs="Arial"/>
          <w:sz w:val="22"/>
          <w:szCs w:val="22"/>
        </w:rPr>
      </w:pPr>
      <w:r w:rsidRPr="00E56AC8">
        <w:rPr>
          <w:rFonts w:ascii="Arial" w:hAnsi="Arial" w:cs="Arial"/>
          <w:sz w:val="22"/>
          <w:szCs w:val="22"/>
        </w:rPr>
        <w:t xml:space="preserve">Bez zgody </w:t>
      </w:r>
      <w:r w:rsidR="00E56AC8">
        <w:rPr>
          <w:rFonts w:ascii="Arial" w:hAnsi="Arial" w:cs="Arial"/>
          <w:sz w:val="22"/>
          <w:szCs w:val="22"/>
        </w:rPr>
        <w:t>Zamawiającego</w:t>
      </w:r>
      <w:r w:rsidRPr="00E56AC8">
        <w:rPr>
          <w:rFonts w:ascii="Arial" w:hAnsi="Arial" w:cs="Arial"/>
          <w:sz w:val="22"/>
          <w:szCs w:val="22"/>
        </w:rPr>
        <w:t xml:space="preserve"> nie wolno rozpocząć prac montażowych. </w:t>
      </w:r>
    </w:p>
    <w:p w14:paraId="1F537F0E" w14:textId="77777777" w:rsidR="002E545A" w:rsidRPr="00E56AC8" w:rsidRDefault="002E545A" w:rsidP="00E56AC8">
      <w:pPr>
        <w:pStyle w:val="StylaciskiTekstpodstawowyCalibriWyjustowany"/>
        <w:rPr>
          <w:rFonts w:ascii="Arial" w:hAnsi="Arial" w:cs="Arial"/>
          <w:sz w:val="22"/>
          <w:szCs w:val="22"/>
        </w:rPr>
      </w:pPr>
      <w:r w:rsidRPr="00E56AC8">
        <w:rPr>
          <w:rFonts w:ascii="Arial" w:hAnsi="Arial" w:cs="Arial"/>
          <w:sz w:val="22"/>
          <w:szCs w:val="22"/>
        </w:rPr>
        <w:t>Zaleca się przeprowadzenie prac montażowych maszyn i urządzeń przez specjalistyczne brygady i pod nadzorem przedstawicieli Producenta.</w:t>
      </w:r>
    </w:p>
    <w:p w14:paraId="613E0271" w14:textId="77777777" w:rsidR="002E545A" w:rsidRPr="00E56AC8" w:rsidRDefault="002E545A" w:rsidP="00E56AC8">
      <w:pPr>
        <w:pStyle w:val="StylaciskiTekstpodstawowyCalibriWyjustowany"/>
        <w:rPr>
          <w:rFonts w:ascii="Arial" w:hAnsi="Arial" w:cs="Arial"/>
          <w:sz w:val="22"/>
          <w:szCs w:val="22"/>
        </w:rPr>
      </w:pPr>
      <w:r w:rsidRPr="00E56AC8">
        <w:rPr>
          <w:rFonts w:ascii="Arial" w:hAnsi="Arial" w:cs="Arial"/>
          <w:sz w:val="22"/>
          <w:szCs w:val="22"/>
        </w:rPr>
        <w:t>Odstępstwa masy dostarczonego urządzenia powyżej + 20% oraz/lub prędkości nominalnej napędów maszyn i urządzeń powyżej + 30% wymagają przedstawienia opinii/obliczeń sprawdzających fundamentów maszyn i urządzeń, wykonanych przez osobę/projektanta uprawnionego do pełnienia samodzielnych funkcji w budownictwie, w rozumieniu prawa Polskiego.</w:t>
      </w:r>
    </w:p>
    <w:p w14:paraId="22F09865" w14:textId="77777777" w:rsidR="002E545A" w:rsidRPr="00E56AC8" w:rsidRDefault="002E545A" w:rsidP="00E56AC8">
      <w:pPr>
        <w:pStyle w:val="StylaciskiTekstpodstawowyCalibriWyjustowany"/>
        <w:rPr>
          <w:rFonts w:ascii="Arial" w:hAnsi="Arial" w:cs="Arial"/>
          <w:sz w:val="22"/>
          <w:szCs w:val="22"/>
        </w:rPr>
      </w:pPr>
      <w:r w:rsidRPr="00E56AC8">
        <w:rPr>
          <w:rFonts w:ascii="Arial" w:hAnsi="Arial" w:cs="Arial"/>
          <w:sz w:val="22"/>
          <w:szCs w:val="22"/>
        </w:rPr>
        <w:t>Użycie niezbędnego sprzętu, narzędzi, przyrządów pomiarowych, wykwalifikowanych i niewykwalifikowanych pracowników w czasie budowy instalacji i montażu Urządzeń, dokonane zostanie na koszt Wykonawcy. Cała instalacja musi zostać zakończona i pozostawiona w pełni sprawna</w:t>
      </w:r>
    </w:p>
    <w:p w14:paraId="03133163" w14:textId="57279E76" w:rsidR="002E545A" w:rsidRPr="00E56AC8" w:rsidRDefault="002E545A" w:rsidP="00E56AC8">
      <w:pPr>
        <w:pStyle w:val="StylaciskiTekstpodstawowyCalibriWyjustowany"/>
        <w:rPr>
          <w:rFonts w:ascii="Arial" w:hAnsi="Arial" w:cs="Arial"/>
          <w:sz w:val="22"/>
          <w:szCs w:val="22"/>
        </w:rPr>
      </w:pPr>
      <w:r w:rsidRPr="00E56AC8">
        <w:rPr>
          <w:rFonts w:ascii="Arial" w:hAnsi="Arial" w:cs="Arial"/>
          <w:sz w:val="22"/>
          <w:szCs w:val="22"/>
        </w:rPr>
        <w:t xml:space="preserve">Przed rozpoczęciem prac Wykonawca dokona ustaleń z </w:t>
      </w:r>
      <w:r w:rsidR="00E56AC8">
        <w:rPr>
          <w:rFonts w:ascii="Arial" w:hAnsi="Arial" w:cs="Arial"/>
          <w:sz w:val="22"/>
          <w:szCs w:val="22"/>
        </w:rPr>
        <w:t>Użytkownikiem</w:t>
      </w:r>
      <w:r w:rsidRPr="00E56AC8">
        <w:rPr>
          <w:rFonts w:ascii="Arial" w:hAnsi="Arial" w:cs="Arial"/>
          <w:sz w:val="22"/>
          <w:szCs w:val="22"/>
        </w:rPr>
        <w:t xml:space="preserve"> po to, aby budowa instalacji i montaż Urządzeń nie kolidowały z pracą Urządzeń już zamontowanych i pracujących. Wykonawca dostarczy i zamontuje te elementy, które są niezbędne do posadowienia instalacji zanim i</w:t>
      </w:r>
      <w:r w:rsidR="00E56AC8">
        <w:rPr>
          <w:rFonts w:ascii="Arial" w:hAnsi="Arial" w:cs="Arial"/>
          <w:sz w:val="22"/>
          <w:szCs w:val="22"/>
        </w:rPr>
        <w:t>nstalacja dotrze na miejsce montażu</w:t>
      </w:r>
    </w:p>
    <w:p w14:paraId="125A5C83" w14:textId="4B20132F" w:rsidR="002E545A" w:rsidRPr="00E56AC8" w:rsidRDefault="002E545A" w:rsidP="00E56AC8">
      <w:pPr>
        <w:pStyle w:val="StylaciskiTekstpodstawowyCalibriWyjustowany"/>
        <w:rPr>
          <w:rFonts w:ascii="Arial" w:hAnsi="Arial" w:cs="Arial"/>
          <w:sz w:val="22"/>
          <w:szCs w:val="22"/>
        </w:rPr>
      </w:pPr>
      <w:r w:rsidRPr="00E56AC8">
        <w:rPr>
          <w:rFonts w:ascii="Arial" w:hAnsi="Arial" w:cs="Arial"/>
          <w:sz w:val="22"/>
          <w:szCs w:val="22"/>
        </w:rPr>
        <w:lastRenderedPageBreak/>
        <w:t xml:space="preserve">Wykonawca musi przewidzieć i uwzględnić przestoje prac </w:t>
      </w:r>
      <w:r w:rsidR="00E56AC8">
        <w:rPr>
          <w:rFonts w:ascii="Arial" w:hAnsi="Arial" w:cs="Arial"/>
          <w:sz w:val="22"/>
          <w:szCs w:val="22"/>
        </w:rPr>
        <w:t>montażowych</w:t>
      </w:r>
      <w:r w:rsidRPr="00E56AC8">
        <w:rPr>
          <w:rFonts w:ascii="Arial" w:hAnsi="Arial" w:cs="Arial"/>
          <w:sz w:val="22"/>
          <w:szCs w:val="22"/>
        </w:rPr>
        <w:t xml:space="preserve"> wynikające z konieczności zachowania ciągłości pracy Urządzeń już pracujących. </w:t>
      </w:r>
    </w:p>
    <w:p w14:paraId="2F9BD440" w14:textId="3E5F79D4" w:rsidR="002E545A" w:rsidRPr="00E56AC8" w:rsidRDefault="002E545A" w:rsidP="00E56AC8">
      <w:pPr>
        <w:pStyle w:val="StylaciskiTekstpodstawowyCalibriWyjustowany"/>
        <w:rPr>
          <w:rFonts w:ascii="Arial" w:hAnsi="Arial" w:cs="Arial"/>
          <w:sz w:val="22"/>
          <w:szCs w:val="22"/>
        </w:rPr>
      </w:pPr>
      <w:r w:rsidRPr="00E56AC8">
        <w:rPr>
          <w:rFonts w:ascii="Arial" w:hAnsi="Arial" w:cs="Arial"/>
          <w:sz w:val="22"/>
          <w:szCs w:val="22"/>
        </w:rPr>
        <w:t>Wszystkie nietypowe przybory niezbędne do montażu instalacji zostaną dostarczone przez Wykonawcę i pozostawione na miejscu po zakończeniu prac, jako narzędzia</w:t>
      </w:r>
      <w:r w:rsidR="00E56AC8">
        <w:rPr>
          <w:rFonts w:ascii="Arial" w:hAnsi="Arial" w:cs="Arial"/>
          <w:sz w:val="22"/>
          <w:szCs w:val="22"/>
        </w:rPr>
        <w:t xml:space="preserve"> specjalistyczne objęte dostawą</w:t>
      </w:r>
      <w:r w:rsidRPr="00E56AC8">
        <w:rPr>
          <w:rFonts w:ascii="Arial" w:hAnsi="Arial" w:cs="Arial"/>
          <w:sz w:val="22"/>
          <w:szCs w:val="22"/>
        </w:rPr>
        <w:t>.</w:t>
      </w:r>
    </w:p>
    <w:p w14:paraId="340CA1E1" w14:textId="77777777" w:rsidR="002E545A" w:rsidRPr="002E545A" w:rsidRDefault="002E545A" w:rsidP="002E545A">
      <w:pPr>
        <w:pStyle w:val="Nagwek4"/>
        <w:numPr>
          <w:ilvl w:val="2"/>
          <w:numId w:val="26"/>
        </w:numPr>
        <w:jc w:val="both"/>
        <w:rPr>
          <w:sz w:val="22"/>
          <w:szCs w:val="22"/>
        </w:rPr>
      </w:pPr>
      <w:bookmarkStart w:id="293" w:name="_Toc108486840"/>
      <w:bookmarkStart w:id="294" w:name="_Toc473190724"/>
      <w:r w:rsidRPr="002E545A">
        <w:rPr>
          <w:sz w:val="22"/>
          <w:szCs w:val="22"/>
        </w:rPr>
        <w:t>Pompy zatapialne.</w:t>
      </w:r>
      <w:bookmarkEnd w:id="293"/>
      <w:bookmarkEnd w:id="294"/>
    </w:p>
    <w:p w14:paraId="63AAF1F4" w14:textId="62D81417" w:rsidR="002E545A" w:rsidRPr="002E545A" w:rsidRDefault="002E545A" w:rsidP="002E545A">
      <w:pPr>
        <w:pStyle w:val="StylaciskiTekstpodstawowyCalibriWyjustowany"/>
        <w:rPr>
          <w:rFonts w:ascii="Arial" w:hAnsi="Arial" w:cs="Arial"/>
          <w:sz w:val="22"/>
          <w:szCs w:val="22"/>
        </w:rPr>
      </w:pPr>
      <w:r w:rsidRPr="002E545A">
        <w:rPr>
          <w:rFonts w:ascii="Arial" w:hAnsi="Arial" w:cs="Arial"/>
          <w:sz w:val="22"/>
          <w:szCs w:val="22"/>
        </w:rPr>
        <w:t xml:space="preserve">Pompa powinna posiadać wirnik otwarty z wolnym przelotem dostosowanym do charakteru pompowanej cieczy, wykonany  z żeliwa wysokostopowego </w:t>
      </w:r>
    </w:p>
    <w:p w14:paraId="301106D7" w14:textId="77777777" w:rsidR="002E545A" w:rsidRPr="002E545A" w:rsidRDefault="002E545A" w:rsidP="002E545A">
      <w:pPr>
        <w:pStyle w:val="StylaciskiTekstpodstawowyCalibriWyjustowany"/>
        <w:rPr>
          <w:rFonts w:ascii="Arial" w:hAnsi="Arial" w:cs="Arial"/>
          <w:sz w:val="22"/>
          <w:szCs w:val="22"/>
        </w:rPr>
      </w:pPr>
      <w:r w:rsidRPr="002E545A">
        <w:rPr>
          <w:rFonts w:ascii="Arial" w:hAnsi="Arial" w:cs="Arial"/>
          <w:sz w:val="22"/>
          <w:szCs w:val="22"/>
        </w:rPr>
        <w:t>Wał pompy powinien być wykonany ze stali odpornej na korozję. Uszczelnienie wału pompy winno być realizowane poprzez dwa pracujące niezależnie od kierunku obrotów uszczelnienia mechaniczne smarowane ekologicznym olejem. W pompie powinny być zastosowane łożyska toczne smarowane smarem stałym. Kabel zasilający powinien być doprowadzony w sposób zapewniający wodoszczelność, wprowadzenie kabla powinno być zabezpieczone poprzez długą dławicę.</w:t>
      </w:r>
    </w:p>
    <w:p w14:paraId="184040D9" w14:textId="77777777" w:rsidR="002E545A" w:rsidRPr="002E545A" w:rsidRDefault="002E545A" w:rsidP="002E545A">
      <w:pPr>
        <w:pStyle w:val="StylaciskiTekstpodstawowyCalibriWyjustowany"/>
        <w:rPr>
          <w:rFonts w:ascii="Arial" w:hAnsi="Arial" w:cs="Arial"/>
          <w:sz w:val="22"/>
          <w:szCs w:val="22"/>
        </w:rPr>
      </w:pPr>
      <w:r w:rsidRPr="002E545A">
        <w:rPr>
          <w:rFonts w:ascii="Arial" w:hAnsi="Arial" w:cs="Arial"/>
          <w:sz w:val="22"/>
          <w:szCs w:val="22"/>
        </w:rPr>
        <w:t>Punkt pracy dobranej pompy winien znajdować się w zakresie 70-100% maksymalnej sprawności hydraulicznej.</w:t>
      </w:r>
    </w:p>
    <w:p w14:paraId="74047708" w14:textId="77777777" w:rsidR="002E545A" w:rsidRPr="002E545A" w:rsidRDefault="002E545A" w:rsidP="002E545A">
      <w:pPr>
        <w:pStyle w:val="StylaciskiTekstpodstawowyCalibriWyjustowany"/>
        <w:rPr>
          <w:rFonts w:ascii="Arial" w:hAnsi="Arial" w:cs="Arial"/>
          <w:sz w:val="22"/>
          <w:szCs w:val="22"/>
        </w:rPr>
      </w:pPr>
      <w:r w:rsidRPr="002E545A">
        <w:rPr>
          <w:rFonts w:ascii="Arial" w:hAnsi="Arial" w:cs="Arial"/>
          <w:sz w:val="22"/>
          <w:szCs w:val="22"/>
        </w:rPr>
        <w:t>Wszystkie części składowe będą zdatne do remontu podczas przeglądu technicznego a wszystkie elementy podlegające wymianie muszą być dostępne “na zawołanie”. Silnik wraz z pompą muszą tworzyć zintegrowaną całość pracującą w warunkach pełnego zanurzenia.</w:t>
      </w:r>
    </w:p>
    <w:p w14:paraId="6A576291" w14:textId="77777777" w:rsidR="002E545A" w:rsidRPr="002E545A" w:rsidRDefault="002E545A" w:rsidP="002E545A">
      <w:pPr>
        <w:pStyle w:val="StylaciskiTekstpodstawowyCalibriWyjustowany"/>
        <w:rPr>
          <w:rFonts w:ascii="Arial" w:hAnsi="Arial" w:cs="Arial"/>
          <w:sz w:val="22"/>
          <w:szCs w:val="22"/>
        </w:rPr>
      </w:pPr>
      <w:r w:rsidRPr="002E545A">
        <w:rPr>
          <w:rFonts w:ascii="Arial" w:hAnsi="Arial" w:cs="Arial"/>
          <w:sz w:val="22"/>
          <w:szCs w:val="22"/>
        </w:rPr>
        <w:t>Obudowa stojanu, obudowa pompy, wirnik i stopa sprzęgająca pompy wykonane zostaną z żeliwa. W miejsce żeliwa, zamiennie mogą być zastosowane elementy ze stali kwasoodpornej. Wał pompy wykonany zostanie ze stali kwasoodpornej.</w:t>
      </w:r>
    </w:p>
    <w:p w14:paraId="356D4DD6" w14:textId="77777777" w:rsidR="002E545A" w:rsidRPr="002E545A" w:rsidRDefault="002E545A" w:rsidP="002E545A">
      <w:pPr>
        <w:pStyle w:val="StylaciskiTekstpodstawowyCalibriWyjustowany"/>
        <w:rPr>
          <w:rFonts w:ascii="Arial" w:hAnsi="Arial" w:cs="Arial"/>
          <w:sz w:val="22"/>
          <w:szCs w:val="22"/>
        </w:rPr>
      </w:pPr>
      <w:r w:rsidRPr="002E545A">
        <w:rPr>
          <w:rFonts w:ascii="Arial" w:hAnsi="Arial" w:cs="Arial"/>
          <w:sz w:val="22"/>
          <w:szCs w:val="22"/>
        </w:rPr>
        <w:t>Pompy będą odpowiadały wymaganiom technicznym dla pomp odśrodkowych, klasa I, według normy PN-ISO 9905.</w:t>
      </w:r>
    </w:p>
    <w:p w14:paraId="3D4FD991" w14:textId="77777777" w:rsidR="002E545A" w:rsidRPr="002E545A" w:rsidRDefault="002E545A" w:rsidP="002E545A">
      <w:pPr>
        <w:pStyle w:val="StylaciskiTekstpodstawowyCalibriWyjustowany"/>
        <w:rPr>
          <w:rFonts w:ascii="Arial" w:hAnsi="Arial" w:cs="Arial"/>
          <w:sz w:val="22"/>
          <w:szCs w:val="22"/>
        </w:rPr>
      </w:pPr>
      <w:r w:rsidRPr="002E545A">
        <w:rPr>
          <w:rFonts w:ascii="Arial" w:hAnsi="Arial" w:cs="Arial"/>
          <w:sz w:val="22"/>
          <w:szCs w:val="22"/>
        </w:rPr>
        <w:t xml:space="preserve">Pompy zostaną dostarczone ze wszystkimi zabezpieczeniami zalecanymi przez Producenta, niezbędnymi do bezpiecznej i długotrwałej pracy, takimi jak: zabezpieczenia termiczne, czujniki zawilgocenia. </w:t>
      </w:r>
    </w:p>
    <w:p w14:paraId="3B5A6CD0" w14:textId="77777777" w:rsidR="002E545A" w:rsidRPr="002E545A" w:rsidRDefault="002E545A" w:rsidP="002E545A">
      <w:pPr>
        <w:pStyle w:val="StylaciskiTekstpodstawowyCalibriWyjustowany"/>
        <w:rPr>
          <w:rFonts w:ascii="Arial" w:hAnsi="Arial" w:cs="Arial"/>
          <w:sz w:val="22"/>
          <w:szCs w:val="22"/>
        </w:rPr>
      </w:pPr>
      <w:r w:rsidRPr="002E545A">
        <w:rPr>
          <w:rFonts w:ascii="Arial" w:hAnsi="Arial" w:cs="Arial"/>
          <w:sz w:val="22"/>
          <w:szCs w:val="22"/>
        </w:rPr>
        <w:t xml:space="preserve">Wał uszczelniony zostanie dwoma niezależnymi uszczelkami zapewniającymi podwójne zabezpieczenie. Urządzenie wyposażone zostanie w detektor wykrywający przecieki i czujnik temperatury na uzwojeniu stojana. Czujniki odpowiedzialne będą za wyłączenie pompy na wypadek zalania stojana oraz w przypadku przegrzania pompy. </w:t>
      </w:r>
    </w:p>
    <w:p w14:paraId="170D38F0" w14:textId="51BA8ECB" w:rsidR="002E545A" w:rsidRPr="002E545A" w:rsidRDefault="002E545A" w:rsidP="002E545A">
      <w:pPr>
        <w:pStyle w:val="StylaciskiTekstpodstawowyCalibriWyjustowany"/>
        <w:rPr>
          <w:rFonts w:ascii="Arial" w:hAnsi="Arial" w:cs="Arial"/>
          <w:sz w:val="22"/>
          <w:szCs w:val="22"/>
        </w:rPr>
      </w:pPr>
      <w:r w:rsidRPr="002E545A">
        <w:rPr>
          <w:rFonts w:ascii="Arial" w:hAnsi="Arial" w:cs="Arial"/>
          <w:sz w:val="22"/>
          <w:szCs w:val="22"/>
        </w:rPr>
        <w:t xml:space="preserve">Pompy zatapialne przymocowane zostaną do stóp sprzęgających umieszczonych w zbiorniku. </w:t>
      </w:r>
    </w:p>
    <w:p w14:paraId="7D04DCDB" w14:textId="77777777" w:rsidR="00130569" w:rsidRDefault="002E545A" w:rsidP="002E545A">
      <w:pPr>
        <w:pStyle w:val="StylaciskiTekstpodstawowyCalibriWyjustowany"/>
        <w:rPr>
          <w:rFonts w:ascii="Arial" w:hAnsi="Arial" w:cs="Arial"/>
          <w:sz w:val="22"/>
          <w:szCs w:val="22"/>
        </w:rPr>
      </w:pPr>
      <w:r w:rsidRPr="002E545A">
        <w:rPr>
          <w:rFonts w:ascii="Arial" w:hAnsi="Arial" w:cs="Arial"/>
          <w:sz w:val="22"/>
          <w:szCs w:val="22"/>
        </w:rPr>
        <w:t xml:space="preserve">Łańcuchy, przyczepione do uchwytu w górnej części pomp używane do podnoszenia i opuszczania pomp wykonane będą ze stali kwasoodpornej. </w:t>
      </w:r>
    </w:p>
    <w:p w14:paraId="714E0CB3" w14:textId="3E99B8F7" w:rsidR="002E545A" w:rsidRPr="002E545A" w:rsidRDefault="002E545A" w:rsidP="002E545A">
      <w:pPr>
        <w:pStyle w:val="StylaciskiTekstpodstawowyCalibriWyjustowany"/>
        <w:rPr>
          <w:rFonts w:ascii="Arial" w:hAnsi="Arial" w:cs="Arial"/>
          <w:sz w:val="22"/>
          <w:szCs w:val="22"/>
        </w:rPr>
      </w:pPr>
      <w:r w:rsidRPr="002E545A">
        <w:rPr>
          <w:rFonts w:ascii="Arial" w:hAnsi="Arial" w:cs="Arial"/>
          <w:sz w:val="22"/>
          <w:szCs w:val="22"/>
        </w:rPr>
        <w:t xml:space="preserve">Sposób wykonania </w:t>
      </w:r>
      <w:r w:rsidR="00E56AC8" w:rsidRPr="002E545A">
        <w:rPr>
          <w:rFonts w:ascii="Arial" w:hAnsi="Arial" w:cs="Arial"/>
          <w:sz w:val="22"/>
          <w:szCs w:val="22"/>
        </w:rPr>
        <w:t>instalacji</w:t>
      </w:r>
      <w:r w:rsidRPr="002E545A">
        <w:rPr>
          <w:rFonts w:ascii="Arial" w:hAnsi="Arial" w:cs="Arial"/>
          <w:sz w:val="22"/>
          <w:szCs w:val="22"/>
        </w:rPr>
        <w:t xml:space="preserve"> ewakuacji pompy umożliwi łatwe wyciąganie i instalację pompy przy pełnym zbiorniku F.</w:t>
      </w:r>
    </w:p>
    <w:p w14:paraId="7941E4D8" w14:textId="77777777" w:rsidR="002E545A" w:rsidRPr="002E545A" w:rsidRDefault="002E545A" w:rsidP="002E545A">
      <w:pPr>
        <w:pStyle w:val="Nagwek4"/>
        <w:numPr>
          <w:ilvl w:val="2"/>
          <w:numId w:val="26"/>
        </w:numPr>
        <w:jc w:val="both"/>
        <w:rPr>
          <w:sz w:val="22"/>
          <w:szCs w:val="22"/>
        </w:rPr>
      </w:pPr>
      <w:bookmarkStart w:id="295" w:name="_Toc61856887"/>
      <w:bookmarkStart w:id="296" w:name="_Toc86657169"/>
      <w:bookmarkStart w:id="297" w:name="_Toc89155532"/>
      <w:bookmarkStart w:id="298" w:name="_Toc93766542"/>
      <w:bookmarkStart w:id="299" w:name="_Toc110976949"/>
      <w:bookmarkStart w:id="300" w:name="_Toc205694272"/>
      <w:bookmarkStart w:id="301" w:name="_Toc391295273"/>
      <w:bookmarkStart w:id="302" w:name="_Toc473190725"/>
      <w:r w:rsidRPr="002E545A">
        <w:rPr>
          <w:sz w:val="22"/>
          <w:szCs w:val="22"/>
        </w:rPr>
        <w:t>Zasuwy</w:t>
      </w:r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r w:rsidRPr="002E545A">
        <w:rPr>
          <w:sz w:val="22"/>
          <w:szCs w:val="22"/>
        </w:rPr>
        <w:t xml:space="preserve">  </w:t>
      </w:r>
    </w:p>
    <w:p w14:paraId="6FF518E5" w14:textId="77777777" w:rsidR="002E545A" w:rsidRPr="00EA3003" w:rsidRDefault="002E545A" w:rsidP="002E545A">
      <w:pPr>
        <w:pStyle w:val="Tekstpodstawowy"/>
        <w:rPr>
          <w:rFonts w:ascii="Arial" w:hAnsi="Arial"/>
          <w:sz w:val="22"/>
        </w:rPr>
      </w:pPr>
      <w:r w:rsidRPr="00EA3003">
        <w:rPr>
          <w:rFonts w:ascii="Arial" w:hAnsi="Arial"/>
          <w:sz w:val="22"/>
        </w:rPr>
        <w:t>Zakłada się, że użyte zostaną zasuwy odcinające międzykołnierzowe lub dwukołnierzowe, nożowe.</w:t>
      </w:r>
    </w:p>
    <w:p w14:paraId="28C8EEB9" w14:textId="77777777" w:rsidR="002E545A" w:rsidRPr="00EA3003" w:rsidRDefault="002E545A" w:rsidP="002E545A">
      <w:pPr>
        <w:jc w:val="both"/>
        <w:rPr>
          <w:rFonts w:ascii="Arial" w:hAnsi="Arial" w:cs="Arial"/>
          <w:sz w:val="22"/>
        </w:rPr>
      </w:pPr>
      <w:r w:rsidRPr="00EA3003">
        <w:rPr>
          <w:rFonts w:ascii="Arial" w:hAnsi="Arial" w:cs="Arial"/>
          <w:sz w:val="22"/>
        </w:rPr>
        <w:t>Zasuwy nożowe- wymagania:</w:t>
      </w:r>
    </w:p>
    <w:p w14:paraId="3F7AE77B" w14:textId="77777777" w:rsidR="002E545A" w:rsidRPr="00EA3003" w:rsidRDefault="002E545A" w:rsidP="002E545A">
      <w:pPr>
        <w:widowControl w:val="0"/>
        <w:numPr>
          <w:ilvl w:val="0"/>
          <w:numId w:val="41"/>
        </w:numPr>
        <w:suppressAutoHyphens/>
        <w:autoSpaceDE w:val="0"/>
        <w:ind w:left="720" w:hanging="360"/>
        <w:jc w:val="both"/>
        <w:rPr>
          <w:rFonts w:ascii="Arial" w:hAnsi="Arial" w:cs="Arial"/>
          <w:sz w:val="22"/>
        </w:rPr>
      </w:pPr>
      <w:r w:rsidRPr="00EA3003">
        <w:rPr>
          <w:rFonts w:ascii="Arial" w:hAnsi="Arial" w:cs="Arial"/>
          <w:sz w:val="22"/>
        </w:rPr>
        <w:t>zabudowa międzykołnierzowa,</w:t>
      </w:r>
    </w:p>
    <w:p w14:paraId="690F1CF8" w14:textId="77777777" w:rsidR="002E545A" w:rsidRPr="00EA3003" w:rsidRDefault="002E545A" w:rsidP="002E545A">
      <w:pPr>
        <w:widowControl w:val="0"/>
        <w:numPr>
          <w:ilvl w:val="0"/>
          <w:numId w:val="41"/>
        </w:numPr>
        <w:suppressAutoHyphens/>
        <w:autoSpaceDE w:val="0"/>
        <w:ind w:left="720" w:hanging="360"/>
        <w:jc w:val="both"/>
        <w:rPr>
          <w:rFonts w:ascii="Arial" w:hAnsi="Arial" w:cs="Arial"/>
          <w:sz w:val="22"/>
        </w:rPr>
      </w:pPr>
      <w:r w:rsidRPr="00EA3003">
        <w:rPr>
          <w:rFonts w:ascii="Arial" w:hAnsi="Arial" w:cs="Arial"/>
          <w:sz w:val="22"/>
        </w:rPr>
        <w:t>zawieradło ze stali kwasoodpornej ,</w:t>
      </w:r>
    </w:p>
    <w:p w14:paraId="71FD6DFE" w14:textId="00D67946" w:rsidR="002E545A" w:rsidRPr="002E545A" w:rsidRDefault="002E545A" w:rsidP="002E545A">
      <w:pPr>
        <w:widowControl w:val="0"/>
        <w:numPr>
          <w:ilvl w:val="0"/>
          <w:numId w:val="41"/>
        </w:numPr>
        <w:suppressAutoHyphens/>
        <w:autoSpaceDE w:val="0"/>
        <w:ind w:left="720" w:hanging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korpus </w:t>
      </w:r>
      <w:r w:rsidRPr="002E545A">
        <w:rPr>
          <w:rFonts w:ascii="Arial" w:hAnsi="Arial" w:cs="Arial"/>
          <w:sz w:val="22"/>
        </w:rPr>
        <w:t>żeliwo szare z pokryciem a</w:t>
      </w:r>
      <w:r>
        <w:rPr>
          <w:rFonts w:ascii="Arial" w:hAnsi="Arial" w:cs="Arial"/>
          <w:sz w:val="22"/>
        </w:rPr>
        <w:t>ntykorozyjnym proszkowe epoxy</w:t>
      </w:r>
    </w:p>
    <w:p w14:paraId="7C1B0F1A" w14:textId="77777777" w:rsidR="002E545A" w:rsidRPr="00EA3003" w:rsidRDefault="002E545A" w:rsidP="002E545A">
      <w:pPr>
        <w:widowControl w:val="0"/>
        <w:numPr>
          <w:ilvl w:val="0"/>
          <w:numId w:val="41"/>
        </w:numPr>
        <w:suppressAutoHyphens/>
        <w:autoSpaceDE w:val="0"/>
        <w:ind w:left="720" w:hanging="360"/>
        <w:jc w:val="both"/>
        <w:rPr>
          <w:rFonts w:ascii="Arial" w:hAnsi="Arial" w:cs="Arial"/>
          <w:sz w:val="22"/>
        </w:rPr>
      </w:pPr>
      <w:r w:rsidRPr="00EA3003">
        <w:rPr>
          <w:rFonts w:ascii="Arial" w:hAnsi="Arial" w:cs="Arial"/>
          <w:sz w:val="22"/>
        </w:rPr>
        <w:t>szczelność zasuw w obu kierunkach,</w:t>
      </w:r>
    </w:p>
    <w:p w14:paraId="351F4518" w14:textId="77777777" w:rsidR="002E545A" w:rsidRPr="00EA3003" w:rsidRDefault="002E545A" w:rsidP="002E545A">
      <w:pPr>
        <w:widowControl w:val="0"/>
        <w:numPr>
          <w:ilvl w:val="0"/>
          <w:numId w:val="41"/>
        </w:numPr>
        <w:suppressAutoHyphens/>
        <w:autoSpaceDE w:val="0"/>
        <w:ind w:left="720" w:hanging="360"/>
        <w:jc w:val="both"/>
        <w:rPr>
          <w:rFonts w:ascii="Arial" w:hAnsi="Arial" w:cs="Arial"/>
          <w:sz w:val="22"/>
        </w:rPr>
      </w:pPr>
      <w:r w:rsidRPr="00EA3003">
        <w:rPr>
          <w:rFonts w:ascii="Arial" w:hAnsi="Arial" w:cs="Arial"/>
          <w:sz w:val="22"/>
        </w:rPr>
        <w:t>uszczelnienie obwodowe krawędziowe bez przestrzeni martwych, zamontowane w korpusie w sposób zabezpieczający przed wycieraniem przez przepływające medium</w:t>
      </w:r>
    </w:p>
    <w:p w14:paraId="0BAA6BE2" w14:textId="77777777" w:rsidR="002E545A" w:rsidRPr="00EA3003" w:rsidRDefault="002E545A" w:rsidP="002E545A">
      <w:pPr>
        <w:widowControl w:val="0"/>
        <w:numPr>
          <w:ilvl w:val="0"/>
          <w:numId w:val="41"/>
        </w:numPr>
        <w:suppressAutoHyphens/>
        <w:autoSpaceDE w:val="0"/>
        <w:ind w:left="720" w:hanging="360"/>
        <w:jc w:val="both"/>
        <w:rPr>
          <w:rFonts w:ascii="Arial" w:hAnsi="Arial" w:cs="Arial"/>
          <w:sz w:val="22"/>
        </w:rPr>
      </w:pPr>
      <w:r w:rsidRPr="00EA3003">
        <w:rPr>
          <w:rFonts w:ascii="Arial" w:hAnsi="Arial" w:cs="Arial"/>
          <w:sz w:val="22"/>
        </w:rPr>
        <w:t>odpowiednie ukształtowanie dolnej części płyty w celu utworzenia turbulencji medium: pod koniec zamykania zasuwy wypłukuje się ewentualne osady,</w:t>
      </w:r>
    </w:p>
    <w:p w14:paraId="23F97F7D" w14:textId="77777777" w:rsidR="002E545A" w:rsidRPr="00EA3003" w:rsidRDefault="002E545A" w:rsidP="002E545A">
      <w:pPr>
        <w:widowControl w:val="0"/>
        <w:numPr>
          <w:ilvl w:val="0"/>
          <w:numId w:val="41"/>
        </w:numPr>
        <w:suppressAutoHyphens/>
        <w:autoSpaceDE w:val="0"/>
        <w:ind w:left="720" w:hanging="360"/>
        <w:jc w:val="both"/>
        <w:rPr>
          <w:rFonts w:ascii="Arial" w:hAnsi="Arial" w:cs="Arial"/>
          <w:sz w:val="22"/>
        </w:rPr>
      </w:pPr>
      <w:r w:rsidRPr="00EA3003">
        <w:rPr>
          <w:rFonts w:ascii="Arial" w:hAnsi="Arial" w:cs="Arial"/>
          <w:sz w:val="22"/>
        </w:rPr>
        <w:t>uszczelnienie poprzeczne zasuwy-wargowe (EPDM lub NBR) wewnątrz wypełnione sprasowaną masą uszczelniającą</w:t>
      </w:r>
    </w:p>
    <w:p w14:paraId="3ECC2DF5" w14:textId="091A4490" w:rsidR="002E545A" w:rsidRPr="002E545A" w:rsidRDefault="002E545A" w:rsidP="002E545A">
      <w:pPr>
        <w:widowControl w:val="0"/>
        <w:numPr>
          <w:ilvl w:val="0"/>
          <w:numId w:val="41"/>
        </w:numPr>
        <w:suppressAutoHyphens/>
        <w:autoSpaceDE w:val="0"/>
        <w:ind w:left="720" w:hanging="360"/>
        <w:jc w:val="both"/>
        <w:rPr>
          <w:rFonts w:ascii="Arial" w:hAnsi="Arial" w:cs="Arial"/>
          <w:sz w:val="22"/>
        </w:rPr>
      </w:pPr>
      <w:r w:rsidRPr="00EA3003">
        <w:rPr>
          <w:rFonts w:ascii="Arial" w:hAnsi="Arial" w:cs="Arial"/>
          <w:sz w:val="22"/>
        </w:rPr>
        <w:t>nie dopuszcza się stosowania zasuw nożowych uszczelnionych dławicowo</w:t>
      </w:r>
    </w:p>
    <w:p w14:paraId="74ACA56F" w14:textId="77777777" w:rsidR="002E545A" w:rsidRPr="002E545A" w:rsidRDefault="002E545A" w:rsidP="002E545A">
      <w:pPr>
        <w:widowControl w:val="0"/>
        <w:shd w:val="clear" w:color="auto" w:fill="FFFFFF"/>
        <w:tabs>
          <w:tab w:val="left" w:pos="1075"/>
        </w:tabs>
        <w:autoSpaceDE w:val="0"/>
        <w:autoSpaceDN w:val="0"/>
        <w:adjustRightInd w:val="0"/>
        <w:spacing w:beforeLines="40" w:before="96"/>
        <w:jc w:val="both"/>
        <w:rPr>
          <w:rFonts w:ascii="Arial" w:hAnsi="Arial" w:cs="Arial"/>
          <w:sz w:val="22"/>
          <w:szCs w:val="22"/>
        </w:rPr>
      </w:pPr>
      <w:r w:rsidRPr="002E545A">
        <w:rPr>
          <w:rFonts w:ascii="Arial" w:hAnsi="Arial" w:cs="Arial"/>
          <w:sz w:val="22"/>
          <w:szCs w:val="22"/>
        </w:rPr>
        <w:lastRenderedPageBreak/>
        <w:t xml:space="preserve">Należy dobrać zasuwy takich rozmiarów, aby po całkowitym otwarciu odsłonięty był pełny przekrój przewodu, do którego dana zasuwa przylega. Zasuwy muszą spełniać warunki wytrzymałościowe przewodów, z którymi będą współpracować. Wszystkie nakrętki i śruby dwustronne narażone na wibracje wyposażone zostaną w podkładki sprężynujące lub płytki zabezpieczające. </w:t>
      </w:r>
    </w:p>
    <w:p w14:paraId="1E53813F" w14:textId="77777777" w:rsidR="002E545A" w:rsidRPr="002E545A" w:rsidRDefault="002E545A" w:rsidP="002E545A">
      <w:pPr>
        <w:pStyle w:val="Nagwek4"/>
        <w:numPr>
          <w:ilvl w:val="2"/>
          <w:numId w:val="26"/>
        </w:numPr>
        <w:jc w:val="both"/>
        <w:rPr>
          <w:sz w:val="22"/>
          <w:szCs w:val="22"/>
        </w:rPr>
      </w:pPr>
      <w:bookmarkStart w:id="303" w:name="_Toc61856888"/>
      <w:bookmarkStart w:id="304" w:name="_Toc86657170"/>
      <w:bookmarkStart w:id="305" w:name="_Toc89155533"/>
      <w:bookmarkStart w:id="306" w:name="_Toc93766543"/>
      <w:bookmarkStart w:id="307" w:name="_Toc110976950"/>
      <w:bookmarkStart w:id="308" w:name="_Toc205694274"/>
      <w:bookmarkStart w:id="309" w:name="_Toc391295274"/>
      <w:bookmarkStart w:id="310" w:name="_Toc473190726"/>
      <w:r w:rsidRPr="002E545A">
        <w:rPr>
          <w:sz w:val="22"/>
          <w:szCs w:val="22"/>
        </w:rPr>
        <w:t>Zawory zwrotne</w:t>
      </w:r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r w:rsidRPr="002E545A">
        <w:rPr>
          <w:sz w:val="22"/>
          <w:szCs w:val="22"/>
        </w:rPr>
        <w:t xml:space="preserve"> </w:t>
      </w:r>
    </w:p>
    <w:p w14:paraId="04921359" w14:textId="77777777" w:rsidR="002E545A" w:rsidRPr="002E545A" w:rsidRDefault="002E545A" w:rsidP="00E56AC8">
      <w:pPr>
        <w:pStyle w:val="StylaciskiTekstpodstawowyCalibriWyjustowany"/>
        <w:rPr>
          <w:rFonts w:ascii="Arial" w:hAnsi="Arial" w:cs="Arial"/>
          <w:sz w:val="22"/>
          <w:szCs w:val="22"/>
        </w:rPr>
      </w:pPr>
      <w:r w:rsidRPr="002E545A">
        <w:rPr>
          <w:rFonts w:ascii="Arial" w:hAnsi="Arial" w:cs="Arial"/>
          <w:sz w:val="22"/>
          <w:szCs w:val="22"/>
        </w:rPr>
        <w:t xml:space="preserve">Zawory zwrotne wykonane zostaną z żeliwa i zaopatrzone zostaną w dwa kołnierze. Należy zastosować zawory zwrotne z pojedynczym zamknięciem i ze zdolnością szybkiego reagowania. Zawory powinny być zaprojektowane tak, aby zminimalizować szybkość zatrzaskiwania się zamknięcia. </w:t>
      </w:r>
    </w:p>
    <w:p w14:paraId="72FCFF6A" w14:textId="77777777" w:rsidR="002E545A" w:rsidRPr="002E545A" w:rsidRDefault="002E545A" w:rsidP="00E56AC8">
      <w:pPr>
        <w:pStyle w:val="StylaciskiTekstpodstawowyCalibriWyjustowany"/>
        <w:rPr>
          <w:rFonts w:ascii="Arial" w:hAnsi="Arial" w:cs="Arial"/>
          <w:sz w:val="22"/>
          <w:szCs w:val="22"/>
        </w:rPr>
      </w:pPr>
      <w:r w:rsidRPr="002E545A">
        <w:rPr>
          <w:rFonts w:ascii="Arial" w:hAnsi="Arial" w:cs="Arial"/>
          <w:sz w:val="22"/>
          <w:szCs w:val="22"/>
        </w:rPr>
        <w:t xml:space="preserve">Wszystkie zawory zwrotne powinny być przystosowane do pracy w płaszczyźnie poziomej, o ile inaczej nie zostanie wskazane w dokumentacji. </w:t>
      </w:r>
    </w:p>
    <w:p w14:paraId="6EDF8DA6" w14:textId="77777777" w:rsidR="002E545A" w:rsidRPr="002E545A" w:rsidRDefault="002E545A" w:rsidP="00E56AC8">
      <w:pPr>
        <w:pStyle w:val="StylaciskiTekstpodstawowyCalibriWyjustowany"/>
        <w:rPr>
          <w:rFonts w:ascii="Arial" w:hAnsi="Arial" w:cs="Arial"/>
          <w:sz w:val="22"/>
          <w:szCs w:val="22"/>
        </w:rPr>
      </w:pPr>
      <w:r w:rsidRPr="002E545A">
        <w:rPr>
          <w:rFonts w:ascii="Arial" w:hAnsi="Arial" w:cs="Arial"/>
          <w:sz w:val="22"/>
          <w:szCs w:val="22"/>
        </w:rPr>
        <w:t xml:space="preserve">Zawory muszą być zaopatrzone w pokrywy umożliwiające pełen dostęp w celach serwisowych. i będą posiadały w komplecie nagwintowane piasty z przymocowanymi do nich kurkami odpowietrzającymi. </w:t>
      </w:r>
    </w:p>
    <w:p w14:paraId="63009F20" w14:textId="77777777" w:rsidR="002E545A" w:rsidRPr="002E545A" w:rsidRDefault="002E545A" w:rsidP="00E56AC8">
      <w:pPr>
        <w:pStyle w:val="StylaciskiTekstpodstawowyCalibriWyjustowany"/>
        <w:rPr>
          <w:rFonts w:ascii="Arial" w:hAnsi="Arial" w:cs="Arial"/>
          <w:sz w:val="22"/>
          <w:szCs w:val="22"/>
        </w:rPr>
      </w:pPr>
      <w:r w:rsidRPr="002E545A">
        <w:rPr>
          <w:rFonts w:ascii="Arial" w:hAnsi="Arial" w:cs="Arial"/>
          <w:sz w:val="22"/>
          <w:szCs w:val="22"/>
        </w:rPr>
        <w:t xml:space="preserve">Zawory muszą posiadać taką samą klasę odporności na ciśnienie jak instalacja, na której zostaną zamontowane. Wszystkie nakrętki i śruby dwustronne narażone na wibracje zostaną wyposażone w podkładki sprężynujące lub płytki zabezpieczające (pod warunkiem, że Wymagania Szczegółowe nie zawierają innych wytycznych). </w:t>
      </w:r>
    </w:p>
    <w:p w14:paraId="29E58769" w14:textId="77777777" w:rsidR="002E545A" w:rsidRPr="002E545A" w:rsidRDefault="002E545A" w:rsidP="002E545A">
      <w:pPr>
        <w:pStyle w:val="Nagwek4"/>
        <w:numPr>
          <w:ilvl w:val="2"/>
          <w:numId w:val="26"/>
        </w:numPr>
        <w:jc w:val="both"/>
        <w:rPr>
          <w:sz w:val="22"/>
          <w:szCs w:val="22"/>
        </w:rPr>
      </w:pPr>
      <w:bookmarkStart w:id="311" w:name="_Toc61856889"/>
      <w:bookmarkStart w:id="312" w:name="_Toc86657171"/>
      <w:bookmarkStart w:id="313" w:name="_Toc89155534"/>
      <w:bookmarkStart w:id="314" w:name="_Toc93766544"/>
      <w:bookmarkStart w:id="315" w:name="_Toc110976951"/>
      <w:bookmarkStart w:id="316" w:name="_Toc205694275"/>
      <w:bookmarkStart w:id="317" w:name="_Toc391295275"/>
      <w:bookmarkStart w:id="318" w:name="_Toc473190727"/>
      <w:r w:rsidRPr="002E545A">
        <w:rPr>
          <w:sz w:val="22"/>
          <w:szCs w:val="22"/>
        </w:rPr>
        <w:t>Zawory odpowietrzające i odgazowujące</w:t>
      </w:r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r w:rsidRPr="002E545A">
        <w:rPr>
          <w:sz w:val="22"/>
          <w:szCs w:val="22"/>
        </w:rPr>
        <w:t xml:space="preserve"> </w:t>
      </w:r>
    </w:p>
    <w:p w14:paraId="6588997D" w14:textId="77777777" w:rsidR="002E545A" w:rsidRPr="002E545A" w:rsidRDefault="002E545A" w:rsidP="00E56AC8">
      <w:pPr>
        <w:pStyle w:val="StylaciskiTekstpodstawowyCalibriWyjustowany"/>
        <w:rPr>
          <w:rFonts w:ascii="Arial" w:hAnsi="Arial" w:cs="Arial"/>
          <w:sz w:val="22"/>
          <w:szCs w:val="22"/>
        </w:rPr>
      </w:pPr>
      <w:r w:rsidRPr="002E545A">
        <w:rPr>
          <w:rFonts w:ascii="Arial" w:hAnsi="Arial" w:cs="Arial"/>
          <w:sz w:val="22"/>
          <w:szCs w:val="22"/>
        </w:rPr>
        <w:t xml:space="preserve">Zawory do odpowietrzania i odgazowania instalacji powinny mieć korpusy wykonane z żeliwa szarego lub sferoidalnego. Kołnierz wlotowy powinien być dopasowany i ponawiercany. </w:t>
      </w:r>
    </w:p>
    <w:p w14:paraId="44754227" w14:textId="77777777" w:rsidR="002E545A" w:rsidRPr="002E545A" w:rsidRDefault="002E545A" w:rsidP="00E56AC8">
      <w:pPr>
        <w:pStyle w:val="StylaciskiTekstpodstawowyCalibriWyjustowany"/>
        <w:rPr>
          <w:rFonts w:ascii="Arial" w:hAnsi="Arial" w:cs="Arial"/>
          <w:sz w:val="22"/>
          <w:szCs w:val="22"/>
        </w:rPr>
      </w:pPr>
      <w:r w:rsidRPr="002E545A">
        <w:rPr>
          <w:rFonts w:ascii="Arial" w:hAnsi="Arial" w:cs="Arial"/>
          <w:sz w:val="22"/>
          <w:szCs w:val="22"/>
        </w:rPr>
        <w:t xml:space="preserve">Zawory te będą zastosowane do odprowadzania gazów z rurociągów (lub zbiorników) bez powodowania zaburzeń w napełnieniu i przepływie medium na skutek pojawienia się ciśnienia zasysania. Dopuszcza się dostęp powietrza jedynie do takiego poziomu, aby nie powstało nadmierne podciśnienie w przewodach podczas ich opróżniania. </w:t>
      </w:r>
    </w:p>
    <w:p w14:paraId="6177A1AA" w14:textId="77777777" w:rsidR="002E545A" w:rsidRPr="002E545A" w:rsidRDefault="002E545A" w:rsidP="00E56AC8">
      <w:pPr>
        <w:pStyle w:val="StylaciskiTekstpodstawowyCalibriWyjustowany"/>
        <w:rPr>
          <w:rFonts w:ascii="Arial" w:hAnsi="Arial" w:cs="Arial"/>
          <w:sz w:val="22"/>
          <w:szCs w:val="22"/>
        </w:rPr>
      </w:pPr>
      <w:r w:rsidRPr="002E545A">
        <w:rPr>
          <w:rFonts w:ascii="Arial" w:hAnsi="Arial" w:cs="Arial"/>
          <w:sz w:val="22"/>
          <w:szCs w:val="22"/>
        </w:rPr>
        <w:t>Wszystkie zawory odpowietrzające i odgazowujące oraz zawory towarzyszące muszą posiadać taką samą klasę odporności na ciśnienie jak instalacja i urządzenia, na których zostaną zamontowane.</w:t>
      </w:r>
    </w:p>
    <w:p w14:paraId="4581EC3F" w14:textId="77777777" w:rsidR="002E545A" w:rsidRPr="002E545A" w:rsidRDefault="002E545A" w:rsidP="002E545A">
      <w:pPr>
        <w:pStyle w:val="Nagwek4"/>
        <w:numPr>
          <w:ilvl w:val="2"/>
          <w:numId w:val="26"/>
        </w:numPr>
        <w:jc w:val="both"/>
        <w:rPr>
          <w:sz w:val="22"/>
          <w:szCs w:val="22"/>
        </w:rPr>
      </w:pPr>
      <w:bookmarkStart w:id="319" w:name="_Toc61856890"/>
      <w:bookmarkStart w:id="320" w:name="_Toc86657172"/>
      <w:bookmarkStart w:id="321" w:name="_Toc89155535"/>
      <w:bookmarkStart w:id="322" w:name="_Toc93766545"/>
      <w:bookmarkStart w:id="323" w:name="_Toc205694276"/>
      <w:bookmarkStart w:id="324" w:name="_Toc391295276"/>
      <w:bookmarkStart w:id="325" w:name="_Toc473190728"/>
      <w:r w:rsidRPr="002E545A">
        <w:rPr>
          <w:sz w:val="22"/>
          <w:szCs w:val="22"/>
        </w:rPr>
        <w:t>Zawory regulacji ciśnienia</w:t>
      </w:r>
      <w:bookmarkEnd w:id="319"/>
      <w:bookmarkEnd w:id="320"/>
      <w:bookmarkEnd w:id="321"/>
      <w:bookmarkEnd w:id="322"/>
      <w:bookmarkEnd w:id="323"/>
      <w:bookmarkEnd w:id="324"/>
      <w:bookmarkEnd w:id="325"/>
      <w:r w:rsidRPr="002E545A">
        <w:rPr>
          <w:sz w:val="22"/>
          <w:szCs w:val="22"/>
        </w:rPr>
        <w:t xml:space="preserve"> </w:t>
      </w:r>
    </w:p>
    <w:p w14:paraId="2450FF89" w14:textId="77777777" w:rsidR="002E545A" w:rsidRPr="002E545A" w:rsidRDefault="002E545A" w:rsidP="00E56AC8">
      <w:pPr>
        <w:pStyle w:val="StylaciskiTekstpodstawowyCalibriWyjustowany"/>
        <w:rPr>
          <w:rFonts w:ascii="Arial" w:hAnsi="Arial" w:cs="Arial"/>
          <w:sz w:val="22"/>
          <w:szCs w:val="22"/>
        </w:rPr>
      </w:pPr>
      <w:r w:rsidRPr="002E545A">
        <w:rPr>
          <w:rFonts w:ascii="Arial" w:hAnsi="Arial" w:cs="Arial"/>
          <w:sz w:val="22"/>
          <w:szCs w:val="22"/>
        </w:rPr>
        <w:t>Zawory do regulacji ciśnienia o średnicy dn 80 mm i powyżej używane do redukcji, podtrzymywania lub dekompresji ciśnienia, będą zaworami dwukołnierzowymi, wykonanymi z szarego lub ciągliwego żeliwa. Regulacja odbywać się będzie przy użyciu pomocniczego mechanizmu. W przewodach o średnicy do 80 mm użyte zostaną zawory z regulacją sprężynową.</w:t>
      </w:r>
    </w:p>
    <w:p w14:paraId="5267EBA8" w14:textId="77777777" w:rsidR="002E545A" w:rsidRPr="002E545A" w:rsidRDefault="002E545A" w:rsidP="00E56AC8">
      <w:pPr>
        <w:pStyle w:val="StylaciskiTekstpodstawowyCalibriWyjustowany"/>
        <w:rPr>
          <w:rFonts w:ascii="Arial" w:hAnsi="Arial" w:cs="Arial"/>
          <w:sz w:val="22"/>
          <w:szCs w:val="22"/>
        </w:rPr>
      </w:pPr>
      <w:r w:rsidRPr="002E545A">
        <w:rPr>
          <w:rFonts w:ascii="Arial" w:hAnsi="Arial" w:cs="Arial"/>
          <w:sz w:val="22"/>
          <w:szCs w:val="22"/>
        </w:rPr>
        <w:t>Zawory muszą być tak dobrane, aby reagować na zmiany przepływu i ciśnienia z dokładnością + 2,5% jego nastawy. Muszą być zdolne do pracy w warunkach ciśnienia  podwyższonego o 20% w stosunku do deklarowanego ciśnienia roboczego.</w:t>
      </w:r>
    </w:p>
    <w:p w14:paraId="77C87168" w14:textId="77777777" w:rsidR="002E545A" w:rsidRPr="002E545A" w:rsidRDefault="002E545A" w:rsidP="00E56AC8">
      <w:pPr>
        <w:pStyle w:val="StylaciskiTekstpodstawowyCalibriWyjustowany"/>
        <w:rPr>
          <w:rFonts w:ascii="Arial" w:hAnsi="Arial" w:cs="Arial"/>
          <w:sz w:val="22"/>
          <w:szCs w:val="22"/>
        </w:rPr>
      </w:pPr>
      <w:r w:rsidRPr="002E545A">
        <w:rPr>
          <w:rFonts w:ascii="Arial" w:hAnsi="Arial" w:cs="Arial"/>
          <w:sz w:val="22"/>
          <w:szCs w:val="22"/>
        </w:rPr>
        <w:t xml:space="preserve">Zawory regulacji ciśnienia powinny być dobrane w taki sposób, aby zachować pewność, że będą w stanie zachować minimalną różnicę ciśnień przy maksymalnym przewidzianym przepływie. </w:t>
      </w:r>
    </w:p>
    <w:p w14:paraId="5FB399C4" w14:textId="77777777" w:rsidR="002E545A" w:rsidRPr="002E545A" w:rsidRDefault="002E545A" w:rsidP="00E56AC8">
      <w:pPr>
        <w:pStyle w:val="StylaciskiTekstpodstawowyCalibriWyjustowany"/>
        <w:rPr>
          <w:rFonts w:ascii="Arial" w:hAnsi="Arial" w:cs="Arial"/>
          <w:sz w:val="22"/>
          <w:szCs w:val="22"/>
        </w:rPr>
      </w:pPr>
      <w:r w:rsidRPr="002E545A">
        <w:rPr>
          <w:rFonts w:ascii="Arial" w:hAnsi="Arial" w:cs="Arial"/>
          <w:sz w:val="22"/>
          <w:szCs w:val="22"/>
        </w:rPr>
        <w:t xml:space="preserve">Elementy mechanizmu zaworu wykonane zostaną z wysokiej klasy żeliwa lub brązu cynowo-cynkowowo - ołowiowego. W przypadku zastosowania grzybka żeliwnego, przylgnia gniazda zaworu wykonana zostanie ze stopu cyny, cynku i ołowiu, tworzywa syntetycznego lub innego odpowiedniego materiału. Cylinder tłoka pokryty zostanie warstwą z brązu. </w:t>
      </w:r>
    </w:p>
    <w:p w14:paraId="081EDF21" w14:textId="77777777" w:rsidR="002E545A" w:rsidRPr="002E545A" w:rsidRDefault="002E545A" w:rsidP="00E56AC8">
      <w:pPr>
        <w:pStyle w:val="StylaciskiTekstpodstawowyCalibriWyjustowany"/>
        <w:rPr>
          <w:rFonts w:ascii="Arial" w:hAnsi="Arial" w:cs="Arial"/>
          <w:sz w:val="22"/>
          <w:szCs w:val="22"/>
        </w:rPr>
      </w:pPr>
      <w:r w:rsidRPr="002E545A">
        <w:rPr>
          <w:rFonts w:ascii="Arial" w:hAnsi="Arial" w:cs="Arial"/>
          <w:sz w:val="22"/>
          <w:szCs w:val="22"/>
        </w:rPr>
        <w:t>Wszystkie zawory odpowietrzające i odgazowujące oraz zawory towarzyszące muszą posiadać taką samą klasę odporności na ciśnienie jak instalacja i urządzenia, na którym zostaną zamontowane.</w:t>
      </w:r>
    </w:p>
    <w:bookmarkEnd w:id="0"/>
    <w:bookmarkEnd w:id="4"/>
    <w:bookmarkEnd w:id="5"/>
    <w:bookmarkEnd w:id="8"/>
    <w:bookmarkEnd w:id="9"/>
    <w:bookmarkEnd w:id="10"/>
    <w:p w14:paraId="6FAA6FFD" w14:textId="77777777" w:rsidR="008C11D7" w:rsidRPr="00CD1780" w:rsidRDefault="008C11D7" w:rsidP="00CD1780">
      <w:pPr>
        <w:spacing w:beforeLines="40" w:before="96"/>
        <w:jc w:val="both"/>
        <w:rPr>
          <w:rFonts w:ascii="Arial" w:hAnsi="Arial" w:cs="Arial"/>
          <w:sz w:val="22"/>
          <w:szCs w:val="22"/>
        </w:rPr>
      </w:pPr>
    </w:p>
    <w:sectPr w:rsidR="008C11D7" w:rsidRPr="00CD1780" w:rsidSect="006C2296">
      <w:headerReference w:type="default" r:id="rId11"/>
      <w:pgSz w:w="11906" w:h="16838"/>
      <w:pgMar w:top="1418" w:right="849" w:bottom="1418" w:left="1418" w:header="709" w:footer="4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7153B1" w14:textId="77777777" w:rsidR="00F76F8C" w:rsidRDefault="00F76F8C">
      <w:r>
        <w:separator/>
      </w:r>
    </w:p>
  </w:endnote>
  <w:endnote w:type="continuationSeparator" w:id="0">
    <w:p w14:paraId="156524C9" w14:textId="77777777" w:rsidR="00F76F8C" w:rsidRDefault="00F76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C30AA9" w14:textId="77777777" w:rsidR="00B226CF" w:rsidRDefault="00B226C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17CD7C7" w14:textId="77777777" w:rsidR="00B226CF" w:rsidRDefault="00B226C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0D423E" w14:textId="079CB962" w:rsidR="00B226CF" w:rsidRDefault="00B226CF" w:rsidP="006C2296">
    <w:pPr>
      <w:pStyle w:val="Stopka"/>
      <w:pBdr>
        <w:top w:val="single" w:sz="4" w:space="1" w:color="auto"/>
      </w:pBdr>
      <w:tabs>
        <w:tab w:val="clear" w:pos="4536"/>
        <w:tab w:val="clear" w:pos="9072"/>
        <w:tab w:val="left" w:pos="9214"/>
      </w:tabs>
      <w:ind w:left="851" w:right="68" w:hanging="851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 xml:space="preserve">Projekt: </w:t>
    </w:r>
    <w:r w:rsidRPr="00313266">
      <w:rPr>
        <w:rFonts w:ascii="Arial" w:hAnsi="Arial" w:cs="Arial"/>
        <w:i/>
        <w:sz w:val="18"/>
        <w:szCs w:val="18"/>
      </w:rPr>
      <w:t xml:space="preserve"> </w:t>
    </w:r>
    <w:r>
      <w:rPr>
        <w:rFonts w:ascii="Arial" w:hAnsi="Arial" w:cs="Arial"/>
        <w:i/>
        <w:sz w:val="18"/>
        <w:szCs w:val="18"/>
      </w:rPr>
      <w:tab/>
      <w:t xml:space="preserve">  </w:t>
    </w:r>
    <w:r w:rsidR="008F31C7">
      <w:rPr>
        <w:rFonts w:ascii="Arial" w:hAnsi="Arial" w:cs="Arial"/>
        <w:i/>
        <w:sz w:val="18"/>
        <w:szCs w:val="18"/>
      </w:rPr>
      <w:t xml:space="preserve">  </w:t>
    </w:r>
    <w:r w:rsidR="000E77E9">
      <w:rPr>
        <w:rFonts w:ascii="Arial" w:hAnsi="Arial" w:cs="Arial"/>
        <w:i/>
        <w:sz w:val="18"/>
        <w:szCs w:val="18"/>
      </w:rPr>
      <w:t>„</w:t>
    </w:r>
    <w:r>
      <w:rPr>
        <w:rFonts w:ascii="Arial" w:hAnsi="Arial" w:cs="Arial"/>
        <w:i/>
        <w:sz w:val="18"/>
        <w:szCs w:val="18"/>
      </w:rPr>
      <w:t>Oczyszczanie ścieków w Brzegu – Faza III”</w:t>
    </w:r>
  </w:p>
  <w:p w14:paraId="4AB32DA6" w14:textId="521EEA9C" w:rsidR="00B226CF" w:rsidRDefault="003D0C6A" w:rsidP="008F31C7">
    <w:pPr>
      <w:pStyle w:val="Stopka"/>
      <w:pBdr>
        <w:top w:val="single" w:sz="4" w:space="1" w:color="auto"/>
      </w:pBdr>
      <w:tabs>
        <w:tab w:val="clear" w:pos="4536"/>
        <w:tab w:val="clear" w:pos="9072"/>
        <w:tab w:val="left" w:pos="9214"/>
      </w:tabs>
      <w:ind w:left="851" w:right="68" w:hanging="851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 xml:space="preserve">Kontrakt </w:t>
    </w:r>
    <w:r w:rsidR="00DD0F88">
      <w:rPr>
        <w:rFonts w:ascii="Arial" w:hAnsi="Arial" w:cs="Arial"/>
        <w:i/>
        <w:sz w:val="18"/>
        <w:szCs w:val="18"/>
      </w:rPr>
      <w:t>pn</w:t>
    </w:r>
    <w:r w:rsidR="00B226CF">
      <w:rPr>
        <w:rFonts w:ascii="Arial" w:hAnsi="Arial" w:cs="Arial"/>
        <w:i/>
        <w:sz w:val="18"/>
        <w:szCs w:val="18"/>
      </w:rPr>
      <w:t xml:space="preserve">: </w:t>
    </w:r>
    <w:r w:rsidR="008F31C7">
      <w:rPr>
        <w:rFonts w:ascii="Arial" w:hAnsi="Arial" w:cs="Arial"/>
        <w:i/>
        <w:sz w:val="18"/>
        <w:szCs w:val="18"/>
      </w:rPr>
      <w:t>Wymiana</w:t>
    </w:r>
    <w:r w:rsidR="00DD0F88">
      <w:rPr>
        <w:rFonts w:ascii="Arial" w:hAnsi="Arial" w:cs="Arial"/>
        <w:i/>
        <w:sz w:val="18"/>
        <w:szCs w:val="18"/>
      </w:rPr>
      <w:t xml:space="preserve"> pomp</w:t>
    </w:r>
    <w:r w:rsidR="00585899">
      <w:rPr>
        <w:rFonts w:ascii="Arial" w:hAnsi="Arial" w:cs="Arial"/>
        <w:i/>
        <w:sz w:val="18"/>
        <w:szCs w:val="18"/>
      </w:rPr>
      <w:t xml:space="preserve"> nadawy do WKFz</w:t>
    </w:r>
  </w:p>
  <w:p w14:paraId="2AF1B685" w14:textId="3EDC64C8" w:rsidR="00B226CF" w:rsidRPr="006C2296" w:rsidRDefault="00B226CF" w:rsidP="006C2296">
    <w:pPr>
      <w:pStyle w:val="Stopka"/>
      <w:pBdr>
        <w:top w:val="single" w:sz="4" w:space="1" w:color="auto"/>
      </w:pBdr>
      <w:tabs>
        <w:tab w:val="clear" w:pos="4536"/>
        <w:tab w:val="clear" w:pos="9072"/>
        <w:tab w:val="left" w:pos="9498"/>
      </w:tabs>
      <w:ind w:right="68"/>
      <w:jc w:val="right"/>
      <w:rPr>
        <w:rFonts w:ascii="Arial" w:hAnsi="Arial" w:cs="Arial"/>
        <w:i/>
        <w:sz w:val="18"/>
        <w:szCs w:val="18"/>
      </w:rPr>
    </w:pPr>
    <w:r w:rsidRPr="005C6F2F">
      <w:rPr>
        <w:rFonts w:ascii="Arial" w:hAnsi="Arial" w:cs="Arial"/>
        <w:i/>
        <w:sz w:val="18"/>
        <w:szCs w:val="18"/>
      </w:rPr>
      <w:fldChar w:fldCharType="begin"/>
    </w:r>
    <w:r w:rsidRPr="005C6F2F">
      <w:rPr>
        <w:rFonts w:ascii="Arial" w:hAnsi="Arial" w:cs="Arial"/>
        <w:i/>
        <w:sz w:val="18"/>
        <w:szCs w:val="18"/>
      </w:rPr>
      <w:instrText>PAGE   \* MERGEFORMAT</w:instrText>
    </w:r>
    <w:r w:rsidRPr="005C6F2F">
      <w:rPr>
        <w:rFonts w:ascii="Arial" w:hAnsi="Arial" w:cs="Arial"/>
        <w:i/>
        <w:sz w:val="18"/>
        <w:szCs w:val="18"/>
      </w:rPr>
      <w:fldChar w:fldCharType="separate"/>
    </w:r>
    <w:r w:rsidR="007934CB">
      <w:rPr>
        <w:rFonts w:ascii="Arial" w:hAnsi="Arial" w:cs="Arial"/>
        <w:i/>
        <w:noProof/>
        <w:sz w:val="18"/>
        <w:szCs w:val="18"/>
      </w:rPr>
      <w:t>1</w:t>
    </w:r>
    <w:r w:rsidRPr="005C6F2F">
      <w:rPr>
        <w:rFonts w:ascii="Arial" w:hAnsi="Arial" w:cs="Arial"/>
        <w:i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6B78FA" w14:textId="77777777" w:rsidR="00F76F8C" w:rsidRDefault="00F76F8C">
      <w:r>
        <w:separator/>
      </w:r>
    </w:p>
  </w:footnote>
  <w:footnote w:type="continuationSeparator" w:id="0">
    <w:p w14:paraId="20FF12D5" w14:textId="77777777" w:rsidR="00F76F8C" w:rsidRDefault="00F76F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B47971" w14:textId="5508F4C1" w:rsidR="00B226CF" w:rsidRPr="00664C3D" w:rsidRDefault="00B226CF" w:rsidP="00664C3D">
    <w:pPr>
      <w:pStyle w:val="Nagwek10"/>
      <w:rPr>
        <w:b w:val="0"/>
        <w:bCs w:val="0"/>
        <w:sz w:val="18"/>
        <w:szCs w:val="18"/>
        <w:u w:val="single"/>
      </w:rPr>
    </w:pPr>
    <w:r w:rsidRPr="00664C3D">
      <w:rPr>
        <w:b w:val="0"/>
        <w:bCs w:val="0"/>
        <w:sz w:val="18"/>
        <w:szCs w:val="18"/>
        <w:u w:val="single"/>
      </w:rPr>
      <w:t xml:space="preserve">Część III </w:t>
    </w:r>
    <w:r>
      <w:rPr>
        <w:b w:val="0"/>
        <w:bCs w:val="0"/>
        <w:sz w:val="18"/>
        <w:szCs w:val="18"/>
        <w:u w:val="single"/>
      </w:rPr>
      <w:t>- Opis Przedmiotu Zamówienia</w:t>
    </w:r>
    <w:r w:rsidRPr="00664C3D">
      <w:rPr>
        <w:b w:val="0"/>
        <w:bCs w:val="0"/>
        <w:sz w:val="18"/>
        <w:szCs w:val="18"/>
        <w:u w:val="single"/>
      </w:rPr>
      <w:tab/>
    </w:r>
    <w:r w:rsidRPr="00664C3D">
      <w:rPr>
        <w:b w:val="0"/>
        <w:bCs w:val="0"/>
        <w:sz w:val="18"/>
        <w:szCs w:val="18"/>
        <w:u w:val="singl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69AAE2" w14:textId="156C757F" w:rsidR="00B226CF" w:rsidRPr="006C2296" w:rsidRDefault="00871368" w:rsidP="006C2296">
    <w:pPr>
      <w:pStyle w:val="Nagwek10"/>
      <w:rPr>
        <w:b w:val="0"/>
        <w:bCs w:val="0"/>
        <w:sz w:val="18"/>
        <w:szCs w:val="18"/>
        <w:u w:val="single"/>
      </w:rPr>
    </w:pPr>
    <w:r w:rsidRPr="00664C3D">
      <w:rPr>
        <w:b w:val="0"/>
        <w:bCs w:val="0"/>
        <w:sz w:val="18"/>
        <w:szCs w:val="18"/>
        <w:u w:val="single"/>
      </w:rPr>
      <w:t xml:space="preserve">Część III </w:t>
    </w:r>
    <w:r>
      <w:rPr>
        <w:b w:val="0"/>
        <w:bCs w:val="0"/>
        <w:sz w:val="18"/>
        <w:szCs w:val="18"/>
        <w:u w:val="single"/>
      </w:rPr>
      <w:t xml:space="preserve">- Opis Przedmiotu Zamówienia                                </w:t>
    </w:r>
    <w:r w:rsidR="00B226CF">
      <w:rPr>
        <w:b w:val="0"/>
        <w:bCs w:val="0"/>
        <w:sz w:val="18"/>
        <w:szCs w:val="18"/>
        <w:u w:val="single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6CCC3258"/>
    <w:lvl w:ilvl="0">
      <w:start w:val="1"/>
      <w:numFmt w:val="decimal"/>
      <w:pStyle w:val="Wypunktowani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1D"/>
    <w:multiLevelType w:val="multilevel"/>
    <w:tmpl w:val="0000001D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9A"/>
    <w:multiLevelType w:val="singleLevel"/>
    <w:tmpl w:val="0000009A"/>
    <w:name w:val="WW8Num21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</w:lvl>
  </w:abstractNum>
  <w:abstractNum w:abstractNumId="3" w15:restartNumberingAfterBreak="0">
    <w:nsid w:val="00444EB7"/>
    <w:multiLevelType w:val="hybridMultilevel"/>
    <w:tmpl w:val="4B8A3EC2"/>
    <w:lvl w:ilvl="0" w:tplc="0415000F">
      <w:start w:val="1"/>
      <w:numFmt w:val="decimal"/>
      <w:lvlText w:val="%1."/>
      <w:lvlJc w:val="left"/>
      <w:pPr>
        <w:tabs>
          <w:tab w:val="num" w:pos="3192"/>
        </w:tabs>
        <w:ind w:left="3192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tabs>
          <w:tab w:val="num" w:pos="3668"/>
        </w:tabs>
        <w:ind w:left="366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388"/>
        </w:tabs>
        <w:ind w:left="438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108"/>
        </w:tabs>
        <w:ind w:left="510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828"/>
        </w:tabs>
        <w:ind w:left="582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548"/>
        </w:tabs>
        <w:ind w:left="654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268"/>
        </w:tabs>
        <w:ind w:left="726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988"/>
        </w:tabs>
        <w:ind w:left="798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708"/>
        </w:tabs>
        <w:ind w:left="8708" w:hanging="360"/>
      </w:pPr>
      <w:rPr>
        <w:rFonts w:ascii="Wingdings" w:hAnsi="Wingdings" w:hint="default"/>
      </w:rPr>
    </w:lvl>
  </w:abstractNum>
  <w:abstractNum w:abstractNumId="4" w15:restartNumberingAfterBreak="0">
    <w:nsid w:val="02551E0B"/>
    <w:multiLevelType w:val="singleLevel"/>
    <w:tmpl w:val="0602CAEE"/>
    <w:lvl w:ilvl="0">
      <w:start w:val="1"/>
      <w:numFmt w:val="bullet"/>
      <w:pStyle w:val="Normalny1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5" w15:restartNumberingAfterBreak="0">
    <w:nsid w:val="02C74C11"/>
    <w:multiLevelType w:val="multilevel"/>
    <w:tmpl w:val="C4FC70B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9"/>
        </w:tabs>
        <w:ind w:left="37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58"/>
        </w:tabs>
        <w:ind w:left="7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77"/>
        </w:tabs>
        <w:ind w:left="77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56"/>
        </w:tabs>
        <w:ind w:left="11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75"/>
        </w:tabs>
        <w:ind w:left="11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54"/>
        </w:tabs>
        <w:ind w:left="15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73"/>
        </w:tabs>
        <w:ind w:left="157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52"/>
        </w:tabs>
        <w:ind w:left="1952" w:hanging="1800"/>
      </w:pPr>
      <w:rPr>
        <w:rFonts w:hint="default"/>
      </w:rPr>
    </w:lvl>
  </w:abstractNum>
  <w:abstractNum w:abstractNumId="6" w15:restartNumberingAfterBreak="0">
    <w:nsid w:val="0430649F"/>
    <w:multiLevelType w:val="hybridMultilevel"/>
    <w:tmpl w:val="E4C62A50"/>
    <w:lvl w:ilvl="0" w:tplc="FFFFFFFF">
      <w:start w:val="1"/>
      <w:numFmt w:val="bullet"/>
      <w:pStyle w:val="listawypunktowan"/>
      <w:lvlText w:val=""/>
      <w:lvlJc w:val="left"/>
      <w:pPr>
        <w:tabs>
          <w:tab w:val="num" w:pos="1778"/>
        </w:tabs>
        <w:ind w:left="2118" w:hanging="284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51A5DBF"/>
    <w:multiLevelType w:val="hybridMultilevel"/>
    <w:tmpl w:val="8894169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09A10820"/>
    <w:multiLevelType w:val="multilevel"/>
    <w:tmpl w:val="B8B6BCE2"/>
    <w:lvl w:ilvl="0">
      <w:start w:val="2"/>
      <w:numFmt w:val="decimal"/>
      <w:lvlText w:val="%1."/>
      <w:lvlJc w:val="left"/>
      <w:pPr>
        <w:ind w:left="560" w:hanging="560"/>
      </w:pPr>
      <w:rPr>
        <w:rFonts w:cs="Arial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</w:rPr>
    </w:lvl>
  </w:abstractNum>
  <w:abstractNum w:abstractNumId="9" w15:restartNumberingAfterBreak="0">
    <w:nsid w:val="09F709F1"/>
    <w:multiLevelType w:val="hybridMultilevel"/>
    <w:tmpl w:val="BF78FD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AF5A80"/>
    <w:multiLevelType w:val="hybridMultilevel"/>
    <w:tmpl w:val="3508BA24"/>
    <w:lvl w:ilvl="0" w:tplc="013A86E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150005">
      <w:start w:val="2"/>
      <w:numFmt w:val="upperLetter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7BA78F4"/>
    <w:multiLevelType w:val="hybridMultilevel"/>
    <w:tmpl w:val="159C6A76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1A100703"/>
    <w:multiLevelType w:val="hybridMultilevel"/>
    <w:tmpl w:val="9E4A05C0"/>
    <w:lvl w:ilvl="0" w:tplc="013A86E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2"/>
      <w:numFmt w:val="upperLetter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FE41FEF"/>
    <w:multiLevelType w:val="hybridMultilevel"/>
    <w:tmpl w:val="402401E0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C3508EA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646C7A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9626E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F0E0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30CFEB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8408F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CAF22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074A5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D5E287B"/>
    <w:multiLevelType w:val="multilevel"/>
    <w:tmpl w:val="7B7A6B1A"/>
    <w:lvl w:ilvl="0">
      <w:start w:val="10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2">
      <w:start w:val="1"/>
      <w:numFmt w:val="decimal"/>
      <w:pStyle w:val="Nagwek4Wyjustowany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360D587C"/>
    <w:multiLevelType w:val="multilevel"/>
    <w:tmpl w:val="6768779A"/>
    <w:lvl w:ilvl="0">
      <w:start w:val="6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1"/>
      <w:numFmt w:val="decimal"/>
      <w:pStyle w:val="StyleHeading2Left003cmHanging102cmBefore6pt"/>
      <w:lvlText w:val="%1.%2."/>
      <w:lvlJc w:val="left"/>
      <w:pPr>
        <w:tabs>
          <w:tab w:val="num" w:pos="709"/>
        </w:tabs>
        <w:ind w:left="709" w:hanging="6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58"/>
        </w:tabs>
        <w:ind w:left="7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77"/>
        </w:tabs>
        <w:ind w:left="77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56"/>
        </w:tabs>
        <w:ind w:left="1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75"/>
        </w:tabs>
        <w:ind w:left="11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54"/>
        </w:tabs>
        <w:ind w:left="15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73"/>
        </w:tabs>
        <w:ind w:left="15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952"/>
        </w:tabs>
        <w:ind w:left="1952" w:hanging="1800"/>
      </w:pPr>
      <w:rPr>
        <w:rFonts w:hint="default"/>
      </w:rPr>
    </w:lvl>
  </w:abstractNum>
  <w:abstractNum w:abstractNumId="16" w15:restartNumberingAfterBreak="0">
    <w:nsid w:val="3B515C66"/>
    <w:multiLevelType w:val="multilevel"/>
    <w:tmpl w:val="4722381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3E324360"/>
    <w:multiLevelType w:val="hybridMultilevel"/>
    <w:tmpl w:val="F18E546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3E99391A"/>
    <w:multiLevelType w:val="hybridMultilevel"/>
    <w:tmpl w:val="B1049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2A25D3"/>
    <w:multiLevelType w:val="hybridMultilevel"/>
    <w:tmpl w:val="8174BFA2"/>
    <w:lvl w:ilvl="0" w:tplc="75EEC8FE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5AB0376"/>
    <w:multiLevelType w:val="multilevel"/>
    <w:tmpl w:val="DD7C7DEE"/>
    <w:lvl w:ilvl="0">
      <w:start w:val="1"/>
      <w:numFmt w:val="decimal"/>
      <w:pStyle w:val="Styl2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Restart w:val="0"/>
      <w:pStyle w:val="3"/>
      <w:lvlText w:val="%1.%2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4AFD7E20"/>
    <w:multiLevelType w:val="hybridMultilevel"/>
    <w:tmpl w:val="ACD4D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A550A8"/>
    <w:multiLevelType w:val="hybridMultilevel"/>
    <w:tmpl w:val="129E7544"/>
    <w:lvl w:ilvl="0" w:tplc="04150005">
      <w:start w:val="1"/>
      <w:numFmt w:val="bullet"/>
      <w:lvlText w:val="-"/>
      <w:lvlJc w:val="left"/>
      <w:pPr>
        <w:tabs>
          <w:tab w:val="num" w:pos="720"/>
        </w:tabs>
        <w:ind w:left="720" w:hanging="363"/>
      </w:pPr>
      <w:rPr>
        <w:rFonts w:ascii="Verdana" w:hAnsi="Verdana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2A72065"/>
    <w:multiLevelType w:val="multilevel"/>
    <w:tmpl w:val="0E369036"/>
    <w:lvl w:ilvl="0">
      <w:start w:val="1"/>
      <w:numFmt w:val="decimal"/>
      <w:lvlText w:val="%1."/>
      <w:lvlJc w:val="left"/>
      <w:pPr>
        <w:ind w:left="740" w:hanging="7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40" w:hanging="7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40" w:hanging="7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8921A83"/>
    <w:multiLevelType w:val="hybridMultilevel"/>
    <w:tmpl w:val="913A0B6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60AB45F5"/>
    <w:multiLevelType w:val="hybridMultilevel"/>
    <w:tmpl w:val="F4CE02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1A67D2"/>
    <w:multiLevelType w:val="hybridMultilevel"/>
    <w:tmpl w:val="3C90C7A0"/>
    <w:lvl w:ilvl="0" w:tplc="0CB27396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C2240F"/>
    <w:multiLevelType w:val="hybridMultilevel"/>
    <w:tmpl w:val="3A868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202862"/>
    <w:multiLevelType w:val="hybridMultilevel"/>
    <w:tmpl w:val="05F6F382"/>
    <w:lvl w:ilvl="0" w:tplc="D10895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DE3970"/>
    <w:multiLevelType w:val="hybridMultilevel"/>
    <w:tmpl w:val="76005A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EB4600"/>
    <w:multiLevelType w:val="multilevel"/>
    <w:tmpl w:val="038460D2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1404"/>
        </w:tabs>
        <w:ind w:left="1404" w:hanging="864"/>
      </w:pPr>
      <w:rPr>
        <w:rFonts w:hint="default"/>
      </w:rPr>
    </w:lvl>
    <w:lvl w:ilvl="4">
      <w:start w:val="1"/>
      <w:numFmt w:val="decimal"/>
      <w:pStyle w:val="Nagwek5"/>
      <w:lvlText w:val="%1.%2.%3.2.1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1" w15:restartNumberingAfterBreak="0">
    <w:nsid w:val="74C6104E"/>
    <w:multiLevelType w:val="hybridMultilevel"/>
    <w:tmpl w:val="304ADDD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7535398A"/>
    <w:multiLevelType w:val="hybridMultilevel"/>
    <w:tmpl w:val="41CEF572"/>
    <w:lvl w:ilvl="0" w:tplc="FFFFFFFF">
      <w:start w:val="1"/>
      <w:numFmt w:val="bullet"/>
      <w:lvlText w:val="o"/>
      <w:lvlJc w:val="left"/>
      <w:pPr>
        <w:tabs>
          <w:tab w:val="num" w:pos="2136"/>
        </w:tabs>
        <w:ind w:left="2136" w:hanging="360"/>
      </w:pPr>
      <w:rPr>
        <w:rFonts w:ascii="Courier New" w:hAnsi="Courier New" w:cs="Courier New" w:hint="default"/>
      </w:rPr>
    </w:lvl>
    <w:lvl w:ilvl="1" w:tplc="04150019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33" w15:restartNumberingAfterBreak="0">
    <w:nsid w:val="75510117"/>
    <w:multiLevelType w:val="hybridMultilevel"/>
    <w:tmpl w:val="4490BA8E"/>
    <w:lvl w:ilvl="0" w:tplc="18A6FF86">
      <w:start w:val="1"/>
      <w:numFmt w:val="bullet"/>
      <w:pStyle w:val="listawypunktowatabela"/>
      <w:lvlText w:val="-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55CE17B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224FA8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20C4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5ACDAB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2204A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2096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C0EF24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DF0CC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36359A"/>
    <w:multiLevelType w:val="hybridMultilevel"/>
    <w:tmpl w:val="BC20C4CE"/>
    <w:lvl w:ilvl="0" w:tplc="04150005">
      <w:start w:val="1"/>
      <w:numFmt w:val="bullet"/>
      <w:lvlText w:val="-"/>
      <w:lvlJc w:val="left"/>
      <w:pPr>
        <w:tabs>
          <w:tab w:val="num" w:pos="2795"/>
        </w:tabs>
        <w:ind w:left="2795" w:hanging="360"/>
      </w:pPr>
      <w:rPr>
        <w:rFonts w:ascii="Times New Roman" w:hAnsi="Times New Roman" w:cs="Times New Roman" w:hint="default"/>
      </w:rPr>
    </w:lvl>
    <w:lvl w:ilvl="1" w:tplc="04150003">
      <w:start w:val="2"/>
      <w:numFmt w:val="decimal"/>
      <w:lvlText w:val="%2."/>
      <w:lvlJc w:val="right"/>
      <w:pPr>
        <w:tabs>
          <w:tab w:val="num" w:pos="3271"/>
        </w:tabs>
        <w:ind w:left="3271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tabs>
          <w:tab w:val="num" w:pos="3991"/>
        </w:tabs>
        <w:ind w:left="399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4711"/>
        </w:tabs>
        <w:ind w:left="471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5431"/>
        </w:tabs>
        <w:ind w:left="543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6151"/>
        </w:tabs>
        <w:ind w:left="61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871"/>
        </w:tabs>
        <w:ind w:left="68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591"/>
        </w:tabs>
        <w:ind w:left="75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311"/>
        </w:tabs>
        <w:ind w:left="8311" w:hanging="360"/>
      </w:pPr>
      <w:rPr>
        <w:rFonts w:ascii="Wingdings" w:hAnsi="Wingdings" w:hint="default"/>
      </w:rPr>
    </w:lvl>
  </w:abstractNum>
  <w:abstractNum w:abstractNumId="35" w15:restartNumberingAfterBreak="0">
    <w:nsid w:val="79A46074"/>
    <w:multiLevelType w:val="multilevel"/>
    <w:tmpl w:val="FE86E5B6"/>
    <w:lvl w:ilvl="0">
      <w:start w:val="49"/>
      <w:numFmt w:val="decimal"/>
      <w:lvlText w:val="%1"/>
      <w:lvlJc w:val="left"/>
      <w:pPr>
        <w:ind w:left="680" w:hanging="680"/>
      </w:pPr>
      <w:rPr>
        <w:rFonts w:hint="default"/>
      </w:rPr>
    </w:lvl>
    <w:lvl w:ilvl="1">
      <w:start w:val="300"/>
      <w:numFmt w:val="decimal"/>
      <w:lvlText w:val="%1-%2"/>
      <w:lvlJc w:val="left"/>
      <w:pPr>
        <w:ind w:left="3520" w:hanging="6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640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24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4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52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4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132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4520" w:hanging="1800"/>
      </w:pPr>
      <w:rPr>
        <w:rFonts w:hint="default"/>
      </w:rPr>
    </w:lvl>
  </w:abstractNum>
  <w:abstractNum w:abstractNumId="36" w15:restartNumberingAfterBreak="0">
    <w:nsid w:val="7A96223F"/>
    <w:multiLevelType w:val="hybridMultilevel"/>
    <w:tmpl w:val="21226D06"/>
    <w:lvl w:ilvl="0" w:tplc="9B1A9D0A">
      <w:start w:val="1"/>
      <w:numFmt w:val="decimal"/>
      <w:lvlText w:val="%1."/>
      <w:lvlJc w:val="left"/>
      <w:pPr>
        <w:tabs>
          <w:tab w:val="num" w:pos="3192"/>
        </w:tabs>
        <w:ind w:left="3192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tabs>
          <w:tab w:val="num" w:pos="3668"/>
        </w:tabs>
        <w:ind w:left="366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388"/>
        </w:tabs>
        <w:ind w:left="438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108"/>
        </w:tabs>
        <w:ind w:left="510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828"/>
        </w:tabs>
        <w:ind w:left="582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548"/>
        </w:tabs>
        <w:ind w:left="654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268"/>
        </w:tabs>
        <w:ind w:left="726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988"/>
        </w:tabs>
        <w:ind w:left="798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708"/>
        </w:tabs>
        <w:ind w:left="8708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2"/>
  </w:num>
  <w:num w:numId="3">
    <w:abstractNumId w:val="4"/>
  </w:num>
  <w:num w:numId="4">
    <w:abstractNumId w:val="14"/>
  </w:num>
  <w:num w:numId="5">
    <w:abstractNumId w:val="22"/>
  </w:num>
  <w:num w:numId="6">
    <w:abstractNumId w:val="34"/>
  </w:num>
  <w:num w:numId="7">
    <w:abstractNumId w:val="3"/>
  </w:num>
  <w:num w:numId="8">
    <w:abstractNumId w:val="20"/>
  </w:num>
  <w:num w:numId="9">
    <w:abstractNumId w:val="33"/>
  </w:num>
  <w:num w:numId="10">
    <w:abstractNumId w:val="6"/>
  </w:num>
  <w:num w:numId="11">
    <w:abstractNumId w:val="30"/>
  </w:num>
  <w:num w:numId="12">
    <w:abstractNumId w:val="0"/>
  </w:num>
  <w:num w:numId="13">
    <w:abstractNumId w:val="36"/>
  </w:num>
  <w:num w:numId="14">
    <w:abstractNumId w:val="13"/>
  </w:num>
  <w:num w:numId="15">
    <w:abstractNumId w:val="28"/>
  </w:num>
  <w:num w:numId="16">
    <w:abstractNumId w:val="25"/>
  </w:num>
  <w:num w:numId="17">
    <w:abstractNumId w:val="27"/>
  </w:num>
  <w:num w:numId="18">
    <w:abstractNumId w:val="11"/>
  </w:num>
  <w:num w:numId="19">
    <w:abstractNumId w:val="21"/>
  </w:num>
  <w:num w:numId="20">
    <w:abstractNumId w:val="23"/>
  </w:num>
  <w:num w:numId="21">
    <w:abstractNumId w:val="17"/>
  </w:num>
  <w:num w:numId="22">
    <w:abstractNumId w:val="24"/>
  </w:num>
  <w:num w:numId="23">
    <w:abstractNumId w:val="18"/>
  </w:num>
  <w:num w:numId="24">
    <w:abstractNumId w:val="7"/>
  </w:num>
  <w:num w:numId="25">
    <w:abstractNumId w:val="31"/>
  </w:num>
  <w:num w:numId="26">
    <w:abstractNumId w:val="8"/>
  </w:num>
  <w:num w:numId="27">
    <w:abstractNumId w:val="30"/>
  </w:num>
  <w:num w:numId="28">
    <w:abstractNumId w:val="1"/>
  </w:num>
  <w:num w:numId="29">
    <w:abstractNumId w:val="35"/>
  </w:num>
  <w:num w:numId="30">
    <w:abstractNumId w:val="26"/>
  </w:num>
  <w:num w:numId="31">
    <w:abstractNumId w:val="29"/>
  </w:num>
  <w:num w:numId="32">
    <w:abstractNumId w:val="30"/>
  </w:num>
  <w:num w:numId="33">
    <w:abstractNumId w:val="30"/>
  </w:num>
  <w:num w:numId="34">
    <w:abstractNumId w:val="30"/>
  </w:num>
  <w:num w:numId="35">
    <w:abstractNumId w:val="9"/>
  </w:num>
  <w:num w:numId="36">
    <w:abstractNumId w:val="10"/>
  </w:num>
  <w:num w:numId="37">
    <w:abstractNumId w:val="15"/>
  </w:num>
  <w:num w:numId="38">
    <w:abstractNumId w:val="5"/>
  </w:num>
  <w:num w:numId="39">
    <w:abstractNumId w:val="30"/>
  </w:num>
  <w:num w:numId="40">
    <w:abstractNumId w:val="16"/>
  </w:num>
  <w:num w:numId="41">
    <w:abstractNumId w:val="2"/>
    <w:lvlOverride w:ilvl="0">
      <w:startOverride w:val="1"/>
    </w:lvlOverride>
  </w:num>
  <w:num w:numId="42">
    <w:abstractNumId w:val="19"/>
  </w:num>
  <w:num w:numId="43">
    <w:abstractNumId w:val="30"/>
  </w:num>
  <w:num w:numId="44">
    <w:abstractNumId w:val="30"/>
  </w:num>
  <w:num w:numId="45">
    <w:abstractNumId w:val="30"/>
  </w:num>
  <w:num w:numId="46">
    <w:abstractNumId w:val="30"/>
  </w:num>
  <w:num w:numId="47">
    <w:abstractNumId w:val="30"/>
  </w:num>
  <w:num w:numId="48">
    <w:abstractNumId w:val="30"/>
  </w:num>
  <w:num w:numId="49">
    <w:abstractNumId w:val="30"/>
  </w:num>
  <w:num w:numId="50">
    <w:abstractNumId w:val="3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404"/>
    <w:rsid w:val="00000126"/>
    <w:rsid w:val="00001334"/>
    <w:rsid w:val="00007DF7"/>
    <w:rsid w:val="00015D98"/>
    <w:rsid w:val="000260E6"/>
    <w:rsid w:val="00033F9A"/>
    <w:rsid w:val="00034A83"/>
    <w:rsid w:val="00037AD2"/>
    <w:rsid w:val="000518C7"/>
    <w:rsid w:val="000560B6"/>
    <w:rsid w:val="00056F0A"/>
    <w:rsid w:val="00057711"/>
    <w:rsid w:val="00063535"/>
    <w:rsid w:val="000740FE"/>
    <w:rsid w:val="00074963"/>
    <w:rsid w:val="00076132"/>
    <w:rsid w:val="00077327"/>
    <w:rsid w:val="000804C2"/>
    <w:rsid w:val="000926BE"/>
    <w:rsid w:val="0009383F"/>
    <w:rsid w:val="000A7889"/>
    <w:rsid w:val="000B0029"/>
    <w:rsid w:val="000B2BBA"/>
    <w:rsid w:val="000B6935"/>
    <w:rsid w:val="000C18FB"/>
    <w:rsid w:val="000C627B"/>
    <w:rsid w:val="000D187A"/>
    <w:rsid w:val="000D4625"/>
    <w:rsid w:val="000E1BD7"/>
    <w:rsid w:val="000E2308"/>
    <w:rsid w:val="000E5C52"/>
    <w:rsid w:val="000E758C"/>
    <w:rsid w:val="000E77E9"/>
    <w:rsid w:val="000F1383"/>
    <w:rsid w:val="000F21B3"/>
    <w:rsid w:val="000F57C0"/>
    <w:rsid w:val="00103255"/>
    <w:rsid w:val="00104A56"/>
    <w:rsid w:val="00104C5F"/>
    <w:rsid w:val="001108FB"/>
    <w:rsid w:val="0011502C"/>
    <w:rsid w:val="001172E4"/>
    <w:rsid w:val="00122D40"/>
    <w:rsid w:val="00127AC0"/>
    <w:rsid w:val="00130569"/>
    <w:rsid w:val="0013519E"/>
    <w:rsid w:val="00136AB5"/>
    <w:rsid w:val="0014741E"/>
    <w:rsid w:val="0015127A"/>
    <w:rsid w:val="001539A3"/>
    <w:rsid w:val="001540D4"/>
    <w:rsid w:val="00154B56"/>
    <w:rsid w:val="00156DBD"/>
    <w:rsid w:val="001606E8"/>
    <w:rsid w:val="001614EA"/>
    <w:rsid w:val="00164BE1"/>
    <w:rsid w:val="00167FAA"/>
    <w:rsid w:val="0017412B"/>
    <w:rsid w:val="0017632A"/>
    <w:rsid w:val="00177D1C"/>
    <w:rsid w:val="00187B1A"/>
    <w:rsid w:val="00190B2C"/>
    <w:rsid w:val="00191E53"/>
    <w:rsid w:val="001A1012"/>
    <w:rsid w:val="001A3AF5"/>
    <w:rsid w:val="001A3E07"/>
    <w:rsid w:val="001A468E"/>
    <w:rsid w:val="001B22FB"/>
    <w:rsid w:val="001B710A"/>
    <w:rsid w:val="001C23FA"/>
    <w:rsid w:val="001D2073"/>
    <w:rsid w:val="001D2605"/>
    <w:rsid w:val="001D5A3B"/>
    <w:rsid w:val="001E29BB"/>
    <w:rsid w:val="001E7DF4"/>
    <w:rsid w:val="001F4BCD"/>
    <w:rsid w:val="001F5A8A"/>
    <w:rsid w:val="002002B0"/>
    <w:rsid w:val="00201CE9"/>
    <w:rsid w:val="0020449A"/>
    <w:rsid w:val="0020736B"/>
    <w:rsid w:val="002127D0"/>
    <w:rsid w:val="00213026"/>
    <w:rsid w:val="0021339A"/>
    <w:rsid w:val="002209F6"/>
    <w:rsid w:val="002233B1"/>
    <w:rsid w:val="00227052"/>
    <w:rsid w:val="00232C9A"/>
    <w:rsid w:val="00260782"/>
    <w:rsid w:val="00262B9F"/>
    <w:rsid w:val="002709A9"/>
    <w:rsid w:val="00276963"/>
    <w:rsid w:val="002808A6"/>
    <w:rsid w:val="00285B6D"/>
    <w:rsid w:val="002904BB"/>
    <w:rsid w:val="0029260B"/>
    <w:rsid w:val="002C5662"/>
    <w:rsid w:val="002C766F"/>
    <w:rsid w:val="002C79A2"/>
    <w:rsid w:val="002D411F"/>
    <w:rsid w:val="002D4574"/>
    <w:rsid w:val="002D6D9E"/>
    <w:rsid w:val="002E0A52"/>
    <w:rsid w:val="002E45DE"/>
    <w:rsid w:val="002E545A"/>
    <w:rsid w:val="002F3CC4"/>
    <w:rsid w:val="002F4374"/>
    <w:rsid w:val="002F6516"/>
    <w:rsid w:val="00302031"/>
    <w:rsid w:val="00305411"/>
    <w:rsid w:val="00313266"/>
    <w:rsid w:val="003245A6"/>
    <w:rsid w:val="003251D7"/>
    <w:rsid w:val="00327DE0"/>
    <w:rsid w:val="00330368"/>
    <w:rsid w:val="003344A0"/>
    <w:rsid w:val="00344B78"/>
    <w:rsid w:val="003568EA"/>
    <w:rsid w:val="00356EC3"/>
    <w:rsid w:val="0036649D"/>
    <w:rsid w:val="00367BBB"/>
    <w:rsid w:val="003731AB"/>
    <w:rsid w:val="003811C6"/>
    <w:rsid w:val="003A1443"/>
    <w:rsid w:val="003A616B"/>
    <w:rsid w:val="003A6727"/>
    <w:rsid w:val="003B3DE5"/>
    <w:rsid w:val="003C3053"/>
    <w:rsid w:val="003C518E"/>
    <w:rsid w:val="003D0C6A"/>
    <w:rsid w:val="003D252D"/>
    <w:rsid w:val="003D5414"/>
    <w:rsid w:val="003D7E61"/>
    <w:rsid w:val="003E1D9C"/>
    <w:rsid w:val="003E46B6"/>
    <w:rsid w:val="003E76E0"/>
    <w:rsid w:val="003F0C99"/>
    <w:rsid w:val="003F5E74"/>
    <w:rsid w:val="003F6762"/>
    <w:rsid w:val="003F6E98"/>
    <w:rsid w:val="00401D8B"/>
    <w:rsid w:val="00403830"/>
    <w:rsid w:val="00411E1C"/>
    <w:rsid w:val="00412486"/>
    <w:rsid w:val="004157A2"/>
    <w:rsid w:val="004209D0"/>
    <w:rsid w:val="00433CE6"/>
    <w:rsid w:val="00444199"/>
    <w:rsid w:val="004667BE"/>
    <w:rsid w:val="00466BEC"/>
    <w:rsid w:val="00470957"/>
    <w:rsid w:val="00477300"/>
    <w:rsid w:val="00477808"/>
    <w:rsid w:val="004802EE"/>
    <w:rsid w:val="00481F4C"/>
    <w:rsid w:val="004853FE"/>
    <w:rsid w:val="00490344"/>
    <w:rsid w:val="004A2504"/>
    <w:rsid w:val="004A2C58"/>
    <w:rsid w:val="004A2D54"/>
    <w:rsid w:val="004A4874"/>
    <w:rsid w:val="004A5545"/>
    <w:rsid w:val="004B1A63"/>
    <w:rsid w:val="004B40D7"/>
    <w:rsid w:val="004B75CB"/>
    <w:rsid w:val="004C01AE"/>
    <w:rsid w:val="004C073E"/>
    <w:rsid w:val="004C1E75"/>
    <w:rsid w:val="004C2CE4"/>
    <w:rsid w:val="004C71C0"/>
    <w:rsid w:val="004D2ACC"/>
    <w:rsid w:val="004D4828"/>
    <w:rsid w:val="004D61AA"/>
    <w:rsid w:val="004E52DA"/>
    <w:rsid w:val="004E70F9"/>
    <w:rsid w:val="004F000D"/>
    <w:rsid w:val="004F4658"/>
    <w:rsid w:val="004F4F32"/>
    <w:rsid w:val="004F5934"/>
    <w:rsid w:val="004F6529"/>
    <w:rsid w:val="004F6577"/>
    <w:rsid w:val="004F70CF"/>
    <w:rsid w:val="00503EE3"/>
    <w:rsid w:val="00504892"/>
    <w:rsid w:val="00510BD0"/>
    <w:rsid w:val="0052043B"/>
    <w:rsid w:val="00520C0D"/>
    <w:rsid w:val="00531804"/>
    <w:rsid w:val="00533482"/>
    <w:rsid w:val="005628E1"/>
    <w:rsid w:val="0056501F"/>
    <w:rsid w:val="00565D87"/>
    <w:rsid w:val="00565E18"/>
    <w:rsid w:val="00566438"/>
    <w:rsid w:val="00574DF8"/>
    <w:rsid w:val="00575DD2"/>
    <w:rsid w:val="005777BB"/>
    <w:rsid w:val="005815E2"/>
    <w:rsid w:val="005834DF"/>
    <w:rsid w:val="00585899"/>
    <w:rsid w:val="00587808"/>
    <w:rsid w:val="00596425"/>
    <w:rsid w:val="00597DC5"/>
    <w:rsid w:val="005B33A3"/>
    <w:rsid w:val="005B7582"/>
    <w:rsid w:val="005B7CF5"/>
    <w:rsid w:val="005C0A73"/>
    <w:rsid w:val="005C6F2F"/>
    <w:rsid w:val="005D00F4"/>
    <w:rsid w:val="005D2529"/>
    <w:rsid w:val="005D2A47"/>
    <w:rsid w:val="005E67B1"/>
    <w:rsid w:val="005F140B"/>
    <w:rsid w:val="005F3DD8"/>
    <w:rsid w:val="005F5EB1"/>
    <w:rsid w:val="005F7ED8"/>
    <w:rsid w:val="006012F2"/>
    <w:rsid w:val="006118AC"/>
    <w:rsid w:val="00613BB5"/>
    <w:rsid w:val="0062691A"/>
    <w:rsid w:val="006320B3"/>
    <w:rsid w:val="006438FB"/>
    <w:rsid w:val="00652F51"/>
    <w:rsid w:val="00654ADD"/>
    <w:rsid w:val="00664C3D"/>
    <w:rsid w:val="006725FD"/>
    <w:rsid w:val="0069023A"/>
    <w:rsid w:val="00690DE9"/>
    <w:rsid w:val="006A4E08"/>
    <w:rsid w:val="006A4EBB"/>
    <w:rsid w:val="006A5D7C"/>
    <w:rsid w:val="006B16E1"/>
    <w:rsid w:val="006B47DB"/>
    <w:rsid w:val="006B770A"/>
    <w:rsid w:val="006C2296"/>
    <w:rsid w:val="006D5279"/>
    <w:rsid w:val="006D7227"/>
    <w:rsid w:val="006D78A8"/>
    <w:rsid w:val="006E6A89"/>
    <w:rsid w:val="006F3653"/>
    <w:rsid w:val="00700795"/>
    <w:rsid w:val="007066FE"/>
    <w:rsid w:val="00710F55"/>
    <w:rsid w:val="00711021"/>
    <w:rsid w:val="007122E7"/>
    <w:rsid w:val="00712315"/>
    <w:rsid w:val="007133CB"/>
    <w:rsid w:val="007167C1"/>
    <w:rsid w:val="007207CD"/>
    <w:rsid w:val="00721930"/>
    <w:rsid w:val="00723F41"/>
    <w:rsid w:val="00723FE3"/>
    <w:rsid w:val="00730000"/>
    <w:rsid w:val="00731AF9"/>
    <w:rsid w:val="00733025"/>
    <w:rsid w:val="007377DC"/>
    <w:rsid w:val="007415B7"/>
    <w:rsid w:val="007427CF"/>
    <w:rsid w:val="00743266"/>
    <w:rsid w:val="00747916"/>
    <w:rsid w:val="00751600"/>
    <w:rsid w:val="00753488"/>
    <w:rsid w:val="0075408B"/>
    <w:rsid w:val="00764293"/>
    <w:rsid w:val="00771E46"/>
    <w:rsid w:val="007742F8"/>
    <w:rsid w:val="007847F4"/>
    <w:rsid w:val="00791CAD"/>
    <w:rsid w:val="00792890"/>
    <w:rsid w:val="007934CB"/>
    <w:rsid w:val="00797264"/>
    <w:rsid w:val="007A26FC"/>
    <w:rsid w:val="007A2DFD"/>
    <w:rsid w:val="007A46F4"/>
    <w:rsid w:val="007A5D4A"/>
    <w:rsid w:val="007A7BC9"/>
    <w:rsid w:val="007B39E4"/>
    <w:rsid w:val="007C0603"/>
    <w:rsid w:val="007C3E69"/>
    <w:rsid w:val="007C404D"/>
    <w:rsid w:val="007C40EE"/>
    <w:rsid w:val="007D04A8"/>
    <w:rsid w:val="007D04F9"/>
    <w:rsid w:val="007D213D"/>
    <w:rsid w:val="007D4EE3"/>
    <w:rsid w:val="007D7F48"/>
    <w:rsid w:val="007E219A"/>
    <w:rsid w:val="007F4AF7"/>
    <w:rsid w:val="007F51EF"/>
    <w:rsid w:val="00801054"/>
    <w:rsid w:val="00802676"/>
    <w:rsid w:val="00804B44"/>
    <w:rsid w:val="00805B68"/>
    <w:rsid w:val="00805F64"/>
    <w:rsid w:val="008065DF"/>
    <w:rsid w:val="00806648"/>
    <w:rsid w:val="00814C7B"/>
    <w:rsid w:val="00815504"/>
    <w:rsid w:val="0082169C"/>
    <w:rsid w:val="008217C1"/>
    <w:rsid w:val="00822C78"/>
    <w:rsid w:val="008306AF"/>
    <w:rsid w:val="008315F8"/>
    <w:rsid w:val="0083576E"/>
    <w:rsid w:val="0083697F"/>
    <w:rsid w:val="00836F8F"/>
    <w:rsid w:val="00837810"/>
    <w:rsid w:val="00840D3B"/>
    <w:rsid w:val="008430C3"/>
    <w:rsid w:val="00846C44"/>
    <w:rsid w:val="00853840"/>
    <w:rsid w:val="00866D5C"/>
    <w:rsid w:val="0086722E"/>
    <w:rsid w:val="00870344"/>
    <w:rsid w:val="0087101E"/>
    <w:rsid w:val="00871368"/>
    <w:rsid w:val="0087611E"/>
    <w:rsid w:val="00891324"/>
    <w:rsid w:val="008A018E"/>
    <w:rsid w:val="008A26E0"/>
    <w:rsid w:val="008A4290"/>
    <w:rsid w:val="008B31A1"/>
    <w:rsid w:val="008C11D7"/>
    <w:rsid w:val="008C427A"/>
    <w:rsid w:val="008C492B"/>
    <w:rsid w:val="008C5764"/>
    <w:rsid w:val="008D6BBD"/>
    <w:rsid w:val="008D78A3"/>
    <w:rsid w:val="008F1792"/>
    <w:rsid w:val="008F31C7"/>
    <w:rsid w:val="00900545"/>
    <w:rsid w:val="00901E38"/>
    <w:rsid w:val="00912BD2"/>
    <w:rsid w:val="00913B35"/>
    <w:rsid w:val="00933352"/>
    <w:rsid w:val="00935CF1"/>
    <w:rsid w:val="00937D9C"/>
    <w:rsid w:val="00942B24"/>
    <w:rsid w:val="00947701"/>
    <w:rsid w:val="0094774C"/>
    <w:rsid w:val="0095094F"/>
    <w:rsid w:val="00951D68"/>
    <w:rsid w:val="009577E6"/>
    <w:rsid w:val="009629F7"/>
    <w:rsid w:val="00974DA8"/>
    <w:rsid w:val="00983AAA"/>
    <w:rsid w:val="009A0D7B"/>
    <w:rsid w:val="009A43C1"/>
    <w:rsid w:val="009A4C9A"/>
    <w:rsid w:val="009B027D"/>
    <w:rsid w:val="009C0D41"/>
    <w:rsid w:val="009C25F9"/>
    <w:rsid w:val="009F18A8"/>
    <w:rsid w:val="009F2C67"/>
    <w:rsid w:val="009F66B5"/>
    <w:rsid w:val="009F6C0F"/>
    <w:rsid w:val="00A018D7"/>
    <w:rsid w:val="00A07DF9"/>
    <w:rsid w:val="00A1494E"/>
    <w:rsid w:val="00A1713B"/>
    <w:rsid w:val="00A24D5C"/>
    <w:rsid w:val="00A31814"/>
    <w:rsid w:val="00A32CC2"/>
    <w:rsid w:val="00A33311"/>
    <w:rsid w:val="00A36D5E"/>
    <w:rsid w:val="00A4546F"/>
    <w:rsid w:val="00A50850"/>
    <w:rsid w:val="00A5153A"/>
    <w:rsid w:val="00A531F3"/>
    <w:rsid w:val="00A6374C"/>
    <w:rsid w:val="00A705AB"/>
    <w:rsid w:val="00A75E5D"/>
    <w:rsid w:val="00A765A5"/>
    <w:rsid w:val="00A81A33"/>
    <w:rsid w:val="00A83D88"/>
    <w:rsid w:val="00A87C4B"/>
    <w:rsid w:val="00A900D2"/>
    <w:rsid w:val="00AA131A"/>
    <w:rsid w:val="00AA135B"/>
    <w:rsid w:val="00AA3BD1"/>
    <w:rsid w:val="00AA72A3"/>
    <w:rsid w:val="00AB2E26"/>
    <w:rsid w:val="00AB2F2A"/>
    <w:rsid w:val="00AC7EFA"/>
    <w:rsid w:val="00AD06B0"/>
    <w:rsid w:val="00AD71DB"/>
    <w:rsid w:val="00AE2817"/>
    <w:rsid w:val="00AE5B93"/>
    <w:rsid w:val="00AE73C7"/>
    <w:rsid w:val="00B012DD"/>
    <w:rsid w:val="00B01360"/>
    <w:rsid w:val="00B01464"/>
    <w:rsid w:val="00B17128"/>
    <w:rsid w:val="00B2016B"/>
    <w:rsid w:val="00B226CF"/>
    <w:rsid w:val="00B2586F"/>
    <w:rsid w:val="00B266CD"/>
    <w:rsid w:val="00B31BCA"/>
    <w:rsid w:val="00B325B3"/>
    <w:rsid w:val="00B37EEE"/>
    <w:rsid w:val="00B50EF1"/>
    <w:rsid w:val="00B54F07"/>
    <w:rsid w:val="00B55749"/>
    <w:rsid w:val="00B60DFE"/>
    <w:rsid w:val="00B700E0"/>
    <w:rsid w:val="00B76CDA"/>
    <w:rsid w:val="00B7783E"/>
    <w:rsid w:val="00B77E26"/>
    <w:rsid w:val="00B9283F"/>
    <w:rsid w:val="00B92DB1"/>
    <w:rsid w:val="00BA15ED"/>
    <w:rsid w:val="00BA5413"/>
    <w:rsid w:val="00BD598E"/>
    <w:rsid w:val="00BD72A3"/>
    <w:rsid w:val="00BD78C5"/>
    <w:rsid w:val="00BE1301"/>
    <w:rsid w:val="00BE1FCD"/>
    <w:rsid w:val="00BE2B27"/>
    <w:rsid w:val="00BF3318"/>
    <w:rsid w:val="00BF6288"/>
    <w:rsid w:val="00C038E7"/>
    <w:rsid w:val="00C063FB"/>
    <w:rsid w:val="00C1428C"/>
    <w:rsid w:val="00C22403"/>
    <w:rsid w:val="00C233CD"/>
    <w:rsid w:val="00C3244B"/>
    <w:rsid w:val="00C32DD2"/>
    <w:rsid w:val="00C33BCD"/>
    <w:rsid w:val="00C5157B"/>
    <w:rsid w:val="00C54FD5"/>
    <w:rsid w:val="00C5620F"/>
    <w:rsid w:val="00C70FD8"/>
    <w:rsid w:val="00C828A7"/>
    <w:rsid w:val="00C8398B"/>
    <w:rsid w:val="00C83FC2"/>
    <w:rsid w:val="00C85850"/>
    <w:rsid w:val="00CA11CA"/>
    <w:rsid w:val="00CB76A2"/>
    <w:rsid w:val="00CB79ED"/>
    <w:rsid w:val="00CC2493"/>
    <w:rsid w:val="00CC2DF1"/>
    <w:rsid w:val="00CD1780"/>
    <w:rsid w:val="00CD351C"/>
    <w:rsid w:val="00CD5A73"/>
    <w:rsid w:val="00CE090E"/>
    <w:rsid w:val="00CE3415"/>
    <w:rsid w:val="00CE7FFC"/>
    <w:rsid w:val="00CF1B19"/>
    <w:rsid w:val="00CF37D7"/>
    <w:rsid w:val="00D04E3A"/>
    <w:rsid w:val="00D07414"/>
    <w:rsid w:val="00D10B43"/>
    <w:rsid w:val="00D116FA"/>
    <w:rsid w:val="00D15245"/>
    <w:rsid w:val="00D154EA"/>
    <w:rsid w:val="00D16107"/>
    <w:rsid w:val="00D2002F"/>
    <w:rsid w:val="00D23676"/>
    <w:rsid w:val="00D24423"/>
    <w:rsid w:val="00D3192B"/>
    <w:rsid w:val="00D3662C"/>
    <w:rsid w:val="00D36B37"/>
    <w:rsid w:val="00D40D8E"/>
    <w:rsid w:val="00D4281B"/>
    <w:rsid w:val="00D50CF0"/>
    <w:rsid w:val="00D53825"/>
    <w:rsid w:val="00D5583F"/>
    <w:rsid w:val="00D55970"/>
    <w:rsid w:val="00D6467D"/>
    <w:rsid w:val="00D70870"/>
    <w:rsid w:val="00D73484"/>
    <w:rsid w:val="00D844FA"/>
    <w:rsid w:val="00D93C77"/>
    <w:rsid w:val="00D97A02"/>
    <w:rsid w:val="00DA4CC1"/>
    <w:rsid w:val="00DA4F30"/>
    <w:rsid w:val="00DA76E8"/>
    <w:rsid w:val="00DB243D"/>
    <w:rsid w:val="00DC4907"/>
    <w:rsid w:val="00DC5171"/>
    <w:rsid w:val="00DD0F88"/>
    <w:rsid w:val="00DD19E6"/>
    <w:rsid w:val="00DD4D34"/>
    <w:rsid w:val="00DD5F22"/>
    <w:rsid w:val="00DD6879"/>
    <w:rsid w:val="00DE2ADD"/>
    <w:rsid w:val="00DE382A"/>
    <w:rsid w:val="00DF316C"/>
    <w:rsid w:val="00DF648C"/>
    <w:rsid w:val="00E00720"/>
    <w:rsid w:val="00E064DA"/>
    <w:rsid w:val="00E06D9C"/>
    <w:rsid w:val="00E1104A"/>
    <w:rsid w:val="00E12043"/>
    <w:rsid w:val="00E13FAC"/>
    <w:rsid w:val="00E22A31"/>
    <w:rsid w:val="00E236DA"/>
    <w:rsid w:val="00E2396D"/>
    <w:rsid w:val="00E26E14"/>
    <w:rsid w:val="00E302FF"/>
    <w:rsid w:val="00E30789"/>
    <w:rsid w:val="00E312CD"/>
    <w:rsid w:val="00E3281F"/>
    <w:rsid w:val="00E33613"/>
    <w:rsid w:val="00E366AE"/>
    <w:rsid w:val="00E47957"/>
    <w:rsid w:val="00E55A01"/>
    <w:rsid w:val="00E56AC8"/>
    <w:rsid w:val="00E57E52"/>
    <w:rsid w:val="00E61004"/>
    <w:rsid w:val="00E65CE5"/>
    <w:rsid w:val="00E7395A"/>
    <w:rsid w:val="00E75462"/>
    <w:rsid w:val="00E76B82"/>
    <w:rsid w:val="00E81215"/>
    <w:rsid w:val="00E81B49"/>
    <w:rsid w:val="00E96165"/>
    <w:rsid w:val="00EA5145"/>
    <w:rsid w:val="00EA73AC"/>
    <w:rsid w:val="00EB13C0"/>
    <w:rsid w:val="00EB2AA1"/>
    <w:rsid w:val="00EB6D98"/>
    <w:rsid w:val="00EB72EC"/>
    <w:rsid w:val="00EC1B63"/>
    <w:rsid w:val="00EC6444"/>
    <w:rsid w:val="00EE3328"/>
    <w:rsid w:val="00EF0560"/>
    <w:rsid w:val="00EF081A"/>
    <w:rsid w:val="00EF2404"/>
    <w:rsid w:val="00EF34C8"/>
    <w:rsid w:val="00F02730"/>
    <w:rsid w:val="00F1407F"/>
    <w:rsid w:val="00F259A0"/>
    <w:rsid w:val="00F26DFE"/>
    <w:rsid w:val="00F320C7"/>
    <w:rsid w:val="00F41682"/>
    <w:rsid w:val="00F434AD"/>
    <w:rsid w:val="00F60AC8"/>
    <w:rsid w:val="00F62BA4"/>
    <w:rsid w:val="00F64A00"/>
    <w:rsid w:val="00F67D75"/>
    <w:rsid w:val="00F722F3"/>
    <w:rsid w:val="00F727EA"/>
    <w:rsid w:val="00F7445B"/>
    <w:rsid w:val="00F76F8C"/>
    <w:rsid w:val="00F77584"/>
    <w:rsid w:val="00F911F8"/>
    <w:rsid w:val="00F916D2"/>
    <w:rsid w:val="00F96F06"/>
    <w:rsid w:val="00F97203"/>
    <w:rsid w:val="00FA52FA"/>
    <w:rsid w:val="00FA60DF"/>
    <w:rsid w:val="00FB252E"/>
    <w:rsid w:val="00FB3019"/>
    <w:rsid w:val="00FB57DF"/>
    <w:rsid w:val="00FB6E04"/>
    <w:rsid w:val="00FB7FF4"/>
    <w:rsid w:val="00FC5CC4"/>
    <w:rsid w:val="00FC6728"/>
    <w:rsid w:val="00FD47F5"/>
    <w:rsid w:val="00FD51B7"/>
    <w:rsid w:val="00FE1E67"/>
    <w:rsid w:val="00FE7DD4"/>
    <w:rsid w:val="00FF3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755313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</w:rPr>
  </w:style>
  <w:style w:type="paragraph" w:styleId="Nagwek1">
    <w:name w:val="heading 1"/>
    <w:aliases w:val="Tytuł1,Tytu31,Tytuł 1 st.,Tytu³1,Nagłówek 1 Znak,Section Heading Char"/>
    <w:basedOn w:val="Normalny"/>
    <w:next w:val="Normalny"/>
    <w:qFormat/>
    <w:pPr>
      <w:keepNext/>
      <w:numPr>
        <w:numId w:val="11"/>
      </w:numPr>
      <w:spacing w:line="360" w:lineRule="atLeast"/>
      <w:outlineLvl w:val="0"/>
    </w:pPr>
    <w:rPr>
      <w:b/>
    </w:rPr>
  </w:style>
  <w:style w:type="paragraph" w:styleId="Nagwek2">
    <w:name w:val="heading 2"/>
    <w:aliases w:val="Podtytuł1,Podtytu³1,Podtytu31,ASAPHeading 2,Numbered - 2,h 3, ICL,Heading 2a,H2,PA Major Section,l2,Headline 2,h2,2,headi,heading2,h21,h22,21,kopregel 2,Titre m,Heading 10,Reset numbering,ICL"/>
    <w:basedOn w:val="Normalny"/>
    <w:next w:val="Normalny"/>
    <w:qFormat/>
    <w:pPr>
      <w:keepNext/>
      <w:numPr>
        <w:ilvl w:val="1"/>
        <w:numId w:val="11"/>
      </w:numPr>
      <w:spacing w:line="360" w:lineRule="atLeast"/>
      <w:jc w:val="both"/>
      <w:outlineLvl w:val="1"/>
    </w:pPr>
    <w:rPr>
      <w:b/>
    </w:rPr>
  </w:style>
  <w:style w:type="paragraph" w:styleId="Nagwek3">
    <w:name w:val="heading 3"/>
    <w:aliases w:val="Podtytuł2,Podtytu32,Podtytu³2,Char Char Char Char Char Char Char Char,Level 1 - 1, Char Char Char Char Char Char Char Char, Char Char Char Char Char Char Char Char Znak, Char Char Char Char Char Char Char Char Znak Znak"/>
    <w:basedOn w:val="Normalny"/>
    <w:next w:val="Normalny"/>
    <w:qFormat/>
    <w:pPr>
      <w:keepNext/>
      <w:numPr>
        <w:ilvl w:val="2"/>
        <w:numId w:val="11"/>
      </w:numPr>
      <w:spacing w:before="240" w:after="60"/>
      <w:outlineLvl w:val="2"/>
    </w:pPr>
    <w:rPr>
      <w:rFonts w:ascii="Arial" w:hAnsi="Arial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1"/>
      </w:numPr>
      <w:spacing w:before="240" w:after="60"/>
      <w:outlineLvl w:val="3"/>
    </w:pPr>
    <w:rPr>
      <w:rFonts w:ascii="Arial" w:hAnsi="Arial"/>
      <w:b/>
    </w:rPr>
  </w:style>
  <w:style w:type="paragraph" w:styleId="Nagwek5">
    <w:name w:val="heading 5"/>
    <w:basedOn w:val="Normalny"/>
    <w:next w:val="Normalny"/>
    <w:qFormat/>
    <w:pPr>
      <w:numPr>
        <w:ilvl w:val="4"/>
        <w:numId w:val="11"/>
      </w:numPr>
      <w:spacing w:before="240" w:after="60"/>
      <w:outlineLvl w:val="4"/>
    </w:pPr>
    <w:rPr>
      <w:sz w:val="22"/>
    </w:rPr>
  </w:style>
  <w:style w:type="paragraph" w:styleId="Nagwek6">
    <w:name w:val="heading 6"/>
    <w:basedOn w:val="Normalny"/>
    <w:next w:val="Normalny"/>
    <w:qFormat/>
    <w:pPr>
      <w:numPr>
        <w:ilvl w:val="5"/>
        <w:numId w:val="11"/>
      </w:numPr>
      <w:spacing w:before="240" w:after="60"/>
      <w:outlineLvl w:val="5"/>
    </w:pPr>
    <w:rPr>
      <w:i/>
      <w:sz w:val="22"/>
    </w:rPr>
  </w:style>
  <w:style w:type="paragraph" w:styleId="Nagwek7">
    <w:name w:val="heading 7"/>
    <w:basedOn w:val="Normalny"/>
    <w:next w:val="Normalny"/>
    <w:qFormat/>
    <w:pPr>
      <w:numPr>
        <w:ilvl w:val="6"/>
        <w:numId w:val="11"/>
      </w:numPr>
      <w:spacing w:before="240" w:after="60"/>
      <w:outlineLvl w:val="6"/>
    </w:pPr>
    <w:rPr>
      <w:rFonts w:ascii="Arial" w:hAnsi="Arial"/>
      <w:sz w:val="20"/>
    </w:rPr>
  </w:style>
  <w:style w:type="paragraph" w:styleId="Nagwek8">
    <w:name w:val="heading 8"/>
    <w:basedOn w:val="Normalny"/>
    <w:next w:val="Normalny"/>
    <w:qFormat/>
    <w:pPr>
      <w:numPr>
        <w:ilvl w:val="7"/>
        <w:numId w:val="1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Nagwek9">
    <w:name w:val="heading 9"/>
    <w:basedOn w:val="Normalny"/>
    <w:next w:val="Normalny"/>
    <w:qFormat/>
    <w:pPr>
      <w:numPr>
        <w:ilvl w:val="8"/>
        <w:numId w:val="1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line="360" w:lineRule="atLeast"/>
      <w:jc w:val="both"/>
    </w:pPr>
  </w:style>
  <w:style w:type="character" w:styleId="Hipercze">
    <w:name w:val="Hyperlink"/>
    <w:rPr>
      <w:color w:val="0000FF"/>
      <w:u w:val="single"/>
    </w:rPr>
  </w:style>
  <w:style w:type="paragraph" w:styleId="Spistreci3">
    <w:name w:val="toc 3"/>
    <w:basedOn w:val="Normalny"/>
    <w:next w:val="Normalny"/>
    <w:autoRedefine/>
    <w:uiPriority w:val="39"/>
    <w:pPr>
      <w:tabs>
        <w:tab w:val="left" w:pos="1200"/>
        <w:tab w:val="right" w:leader="dot" w:pos="9062"/>
      </w:tabs>
      <w:ind w:left="480"/>
    </w:pPr>
    <w:rPr>
      <w:rFonts w:ascii="Arial Narrow" w:hAnsi="Arial Narrow" w:cs="Arial"/>
      <w:b/>
      <w:bCs/>
      <w:iCs/>
      <w:noProof/>
      <w:sz w:val="22"/>
      <w:szCs w:val="22"/>
    </w:rPr>
  </w:style>
  <w:style w:type="paragraph" w:styleId="Spistreci5">
    <w:name w:val="toc 5"/>
    <w:basedOn w:val="Normalny"/>
    <w:next w:val="Normalny"/>
    <w:autoRedefine/>
    <w:semiHidden/>
    <w:pPr>
      <w:ind w:left="960"/>
    </w:pPr>
    <w:rPr>
      <w:rFonts w:ascii="Arial Narrow" w:hAnsi="Arial Narrow"/>
      <w:sz w:val="22"/>
      <w:szCs w:val="18"/>
    </w:rPr>
  </w:style>
  <w:style w:type="paragraph" w:styleId="NormalnyWeb">
    <w:name w:val="Normal (Web)"/>
    <w:basedOn w:val="Normalny"/>
    <w:pPr>
      <w:spacing w:before="100" w:beforeAutospacing="1" w:after="100" w:afterAutospacing="1"/>
    </w:pPr>
    <w:rPr>
      <w:szCs w:val="24"/>
    </w:rPr>
  </w:style>
  <w:style w:type="paragraph" w:styleId="Spistreci1">
    <w:name w:val="toc 1"/>
    <w:basedOn w:val="Normalny"/>
    <w:next w:val="Normalny"/>
    <w:autoRedefine/>
    <w:uiPriority w:val="39"/>
    <w:pPr>
      <w:tabs>
        <w:tab w:val="left" w:pos="480"/>
        <w:tab w:val="right" w:leader="dot" w:pos="9062"/>
      </w:tabs>
      <w:spacing w:before="120" w:after="120"/>
    </w:pPr>
    <w:rPr>
      <w:rFonts w:ascii="Arial" w:hAnsi="Arial" w:cs="Arial"/>
      <w:b/>
      <w:bCs/>
      <w:caps/>
      <w:noProof/>
      <w:sz w:val="22"/>
      <w:szCs w:val="22"/>
    </w:rPr>
  </w:style>
  <w:style w:type="paragraph" w:styleId="Indeks1">
    <w:name w:val="index 1"/>
    <w:basedOn w:val="Normalny"/>
    <w:next w:val="Normalny"/>
    <w:autoRedefine/>
    <w:semiHidden/>
    <w:pPr>
      <w:ind w:left="240" w:hanging="240"/>
    </w:pPr>
  </w:style>
  <w:style w:type="paragraph" w:styleId="Spistreci2">
    <w:name w:val="toc 2"/>
    <w:basedOn w:val="Normalny"/>
    <w:next w:val="Normalny"/>
    <w:autoRedefine/>
    <w:uiPriority w:val="39"/>
    <w:pPr>
      <w:tabs>
        <w:tab w:val="left" w:pos="960"/>
        <w:tab w:val="right" w:leader="dot" w:pos="9062"/>
      </w:tabs>
      <w:ind w:left="240"/>
    </w:pPr>
    <w:rPr>
      <w:rFonts w:ascii="Arial" w:hAnsi="Arial" w:cs="Arial"/>
      <w:b/>
      <w:bCs/>
      <w:i/>
      <w:smallCaps/>
      <w:noProof/>
      <w:sz w:val="22"/>
      <w:szCs w:val="22"/>
    </w:rPr>
  </w:style>
  <w:style w:type="paragraph" w:styleId="Spistreci4">
    <w:name w:val="toc 4"/>
    <w:basedOn w:val="Normalny"/>
    <w:next w:val="Normalny"/>
    <w:autoRedefine/>
    <w:uiPriority w:val="39"/>
    <w:pPr>
      <w:tabs>
        <w:tab w:val="left" w:pos="1680"/>
        <w:tab w:val="right" w:leader="dot" w:pos="9062"/>
      </w:tabs>
      <w:ind w:left="720"/>
    </w:pPr>
    <w:rPr>
      <w:rFonts w:ascii="Arial Narrow" w:hAnsi="Arial Narrow"/>
      <w:b/>
      <w:i/>
      <w:noProof/>
      <w:sz w:val="22"/>
      <w:szCs w:val="22"/>
    </w:rPr>
  </w:style>
  <w:style w:type="paragraph" w:styleId="Spistreci6">
    <w:name w:val="toc 6"/>
    <w:basedOn w:val="Normalny"/>
    <w:next w:val="Normalny"/>
    <w:autoRedefine/>
    <w:semiHidden/>
    <w:pPr>
      <w:ind w:left="1200"/>
    </w:pPr>
    <w:rPr>
      <w:sz w:val="18"/>
      <w:szCs w:val="18"/>
    </w:rPr>
  </w:style>
  <w:style w:type="paragraph" w:styleId="Spistreci7">
    <w:name w:val="toc 7"/>
    <w:basedOn w:val="Normalny"/>
    <w:next w:val="Normalny"/>
    <w:autoRedefine/>
    <w:semiHidden/>
    <w:pPr>
      <w:ind w:left="144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semiHidden/>
    <w:pPr>
      <w:ind w:left="168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semiHidden/>
    <w:pPr>
      <w:ind w:left="1920"/>
    </w:pPr>
    <w:rPr>
      <w:sz w:val="18"/>
      <w:szCs w:val="18"/>
    </w:rPr>
  </w:style>
  <w:style w:type="paragraph" w:customStyle="1" w:styleId="FR1">
    <w:name w:val="FR1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text">
    <w:name w:val="text"/>
    <w:basedOn w:val="Normalny"/>
    <w:pPr>
      <w:spacing w:before="100" w:beforeAutospacing="1" w:after="100" w:afterAutospacing="1" w:line="240" w:lineRule="atLeast"/>
    </w:pPr>
    <w:rPr>
      <w:rFonts w:ascii="Arial" w:hAnsi="Arial" w:cs="Arial"/>
      <w:color w:val="000000"/>
      <w:sz w:val="18"/>
      <w:szCs w:val="18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Normalny1">
    <w:name w:val="Normalny1"/>
    <w:basedOn w:val="Tekstpodstawowywcity3"/>
    <w:pPr>
      <w:numPr>
        <w:numId w:val="3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/>
      <w:jc w:val="both"/>
    </w:pPr>
    <w:rPr>
      <w:sz w:val="20"/>
      <w:szCs w:val="20"/>
    </w:r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  <w:szCs w:val="16"/>
    </w:rPr>
  </w:style>
  <w:style w:type="character" w:customStyle="1" w:styleId="normalZnak">
    <w:name w:val="normal Znak"/>
    <w:rPr>
      <w:lang w:val="pl-PL" w:eastAsia="pl-PL" w:bidi="ar-SA"/>
    </w:rPr>
  </w:style>
  <w:style w:type="paragraph" w:customStyle="1" w:styleId="Nagwek4Wyjustowany">
    <w:name w:val="Nagłówek 4 + Wyjustowany"/>
    <w:basedOn w:val="Nagwek3"/>
    <w:pPr>
      <w:numPr>
        <w:numId w:val="4"/>
      </w:numPr>
      <w:spacing w:before="100" w:after="120"/>
      <w:jc w:val="both"/>
    </w:pPr>
    <w:rPr>
      <w:rFonts w:cs="Arial"/>
      <w:b/>
      <w:caps/>
      <w:color w:val="000000"/>
      <w:sz w:val="22"/>
    </w:rPr>
  </w:style>
  <w:style w:type="paragraph" w:styleId="Nagwek">
    <w:name w:val="header"/>
    <w:aliases w:val="Nagłówek strony nieparzystej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Lista">
    <w:name w:val="List"/>
    <w:basedOn w:val="Normalny"/>
    <w:pPr>
      <w:ind w:left="283" w:hanging="283"/>
    </w:pPr>
    <w:rPr>
      <w:szCs w:val="24"/>
    </w:rPr>
  </w:style>
  <w:style w:type="character" w:styleId="Numerstrony">
    <w:name w:val="page number"/>
    <w:basedOn w:val="Domylnaczcionkaakapitu"/>
  </w:style>
  <w:style w:type="paragraph" w:customStyle="1" w:styleId="FR2">
    <w:name w:val="FR2"/>
    <w:pPr>
      <w:widowControl w:val="0"/>
      <w:autoSpaceDE w:val="0"/>
      <w:autoSpaceDN w:val="0"/>
      <w:adjustRightInd w:val="0"/>
      <w:spacing w:before="320"/>
    </w:pPr>
    <w:rPr>
      <w:rFonts w:ascii="Arial" w:hAnsi="Arial" w:cs="Arial"/>
      <w:sz w:val="32"/>
      <w:szCs w:val="32"/>
    </w:rPr>
  </w:style>
  <w:style w:type="paragraph" w:customStyle="1" w:styleId="FR4">
    <w:name w:val="FR4"/>
    <w:pPr>
      <w:widowControl w:val="0"/>
      <w:autoSpaceDE w:val="0"/>
      <w:autoSpaceDN w:val="0"/>
      <w:adjustRightInd w:val="0"/>
      <w:spacing w:before="380"/>
      <w:jc w:val="right"/>
    </w:pPr>
    <w:rPr>
      <w:rFonts w:ascii="Arial" w:hAnsi="Arial" w:cs="Arial"/>
      <w:sz w:val="16"/>
      <w:szCs w:val="16"/>
    </w:rPr>
  </w:style>
  <w:style w:type="paragraph" w:customStyle="1" w:styleId="FR5">
    <w:name w:val="FR5"/>
    <w:pPr>
      <w:widowControl w:val="0"/>
      <w:autoSpaceDE w:val="0"/>
      <w:autoSpaceDN w:val="0"/>
      <w:adjustRightInd w:val="0"/>
      <w:spacing w:before="20" w:line="400" w:lineRule="auto"/>
      <w:jc w:val="both"/>
    </w:pPr>
    <w:rPr>
      <w:sz w:val="12"/>
      <w:szCs w:val="12"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Tekstpodstawowy2">
    <w:name w:val="Body Text 2"/>
    <w:basedOn w:val="Normalny"/>
    <w:pPr>
      <w:spacing w:after="120" w:line="480" w:lineRule="auto"/>
    </w:pPr>
  </w:style>
  <w:style w:type="paragraph" w:customStyle="1" w:styleId="WW-Tekstpodstawowywcity3">
    <w:name w:val="WW-Tekst podstawowy wci?ty 3"/>
    <w:basedOn w:val="Normalny"/>
    <w:pPr>
      <w:widowControl w:val="0"/>
      <w:suppressAutoHyphens/>
      <w:overflowPunct w:val="0"/>
      <w:autoSpaceDE w:val="0"/>
      <w:autoSpaceDN w:val="0"/>
      <w:adjustRightInd w:val="0"/>
      <w:ind w:left="720" w:firstLine="1"/>
      <w:textAlignment w:val="baseline"/>
    </w:pPr>
    <w:rPr>
      <w:rFonts w:ascii="Arial" w:hAnsi="Arial"/>
      <w:b/>
    </w:rPr>
  </w:style>
  <w:style w:type="paragraph" w:customStyle="1" w:styleId="listawypunktowa">
    <w:name w:val="lista wypunktowań"/>
    <w:basedOn w:val="Normalny"/>
    <w:autoRedefine/>
    <w:pPr>
      <w:spacing w:before="40"/>
      <w:jc w:val="both"/>
    </w:pPr>
    <w:rPr>
      <w:rFonts w:ascii="Arial" w:hAnsi="Arial" w:cs="Arial"/>
      <w:sz w:val="22"/>
      <w:szCs w:val="22"/>
    </w:rPr>
  </w:style>
  <w:style w:type="character" w:customStyle="1" w:styleId="Nagwek2Znak">
    <w:name w:val="Nagłówek 2 Znak"/>
    <w:aliases w:val="Podtytuł1 Znak,Podtytu³1 Znak,Podtytu31 Znak"/>
    <w:rPr>
      <w:b/>
      <w:sz w:val="24"/>
      <w:lang w:val="pl-PL" w:eastAsia="pl-PL" w:bidi="ar-SA"/>
    </w:rPr>
  </w:style>
  <w:style w:type="character" w:styleId="Odwoanieprzypisudolnego">
    <w:name w:val="footnote reference"/>
    <w:semiHidden/>
    <w:rPr>
      <w:vertAlign w:val="superscript"/>
    </w:rPr>
  </w:style>
  <w:style w:type="paragraph" w:styleId="Tekstprzypisudolnego">
    <w:name w:val="footnote text"/>
    <w:basedOn w:val="Normalny"/>
    <w:semiHidden/>
    <w:rPr>
      <w:rFonts w:ascii="Arial" w:hAnsi="Arial"/>
      <w:sz w:val="20"/>
    </w:rPr>
  </w:style>
  <w:style w:type="paragraph" w:customStyle="1" w:styleId="3">
    <w:name w:val="3"/>
    <w:basedOn w:val="Normalny"/>
    <w:next w:val="Nagwek"/>
    <w:pPr>
      <w:numPr>
        <w:ilvl w:val="1"/>
        <w:numId w:val="8"/>
      </w:numPr>
      <w:tabs>
        <w:tab w:val="center" w:pos="4536"/>
        <w:tab w:val="right" w:pos="9072"/>
      </w:tabs>
    </w:pPr>
    <w:rPr>
      <w:rFonts w:ascii="Arial" w:hAnsi="Arial"/>
      <w:szCs w:val="24"/>
    </w:rPr>
  </w:style>
  <w:style w:type="paragraph" w:customStyle="1" w:styleId="Styl2">
    <w:name w:val="Styl2"/>
    <w:basedOn w:val="Nagwek"/>
    <w:pPr>
      <w:numPr>
        <w:numId w:val="8"/>
      </w:numPr>
      <w:tabs>
        <w:tab w:val="clear" w:pos="432"/>
        <w:tab w:val="num" w:pos="357"/>
      </w:tabs>
      <w:ind w:left="357" w:hanging="357"/>
    </w:pPr>
    <w:rPr>
      <w:rFonts w:ascii="Arial" w:hAnsi="Arial" w:cs="Arial"/>
      <w:b/>
      <w:sz w:val="32"/>
      <w:szCs w:val="24"/>
    </w:rPr>
  </w:style>
  <w:style w:type="paragraph" w:customStyle="1" w:styleId="StyleHeading2Justified">
    <w:name w:val="Style Heading 2 + Justified"/>
    <w:basedOn w:val="Nagwek2"/>
    <w:pPr>
      <w:widowControl w:val="0"/>
      <w:numPr>
        <w:ilvl w:val="0"/>
        <w:numId w:val="0"/>
      </w:numPr>
      <w:tabs>
        <w:tab w:val="num" w:pos="576"/>
      </w:tabs>
      <w:suppressAutoHyphens/>
      <w:autoSpaceDE w:val="0"/>
      <w:spacing w:before="240" w:after="60" w:line="240" w:lineRule="auto"/>
      <w:ind w:left="576" w:hanging="576"/>
    </w:pPr>
    <w:rPr>
      <w:rFonts w:ascii="Arial" w:hAnsi="Arial"/>
      <w:bCs/>
      <w:sz w:val="28"/>
    </w:rPr>
  </w:style>
  <w:style w:type="paragraph" w:customStyle="1" w:styleId="tabela">
    <w:name w:val="tabela"/>
    <w:basedOn w:val="Normalny"/>
    <w:pPr>
      <w:jc w:val="both"/>
    </w:pPr>
    <w:rPr>
      <w:sz w:val="20"/>
      <w:szCs w:val="24"/>
      <w:lang w:eastAsia="en-US"/>
    </w:rPr>
  </w:style>
  <w:style w:type="paragraph" w:customStyle="1" w:styleId="nagwektabel">
    <w:name w:val="nagłówek tabel"/>
    <w:basedOn w:val="Normalny"/>
    <w:pPr>
      <w:tabs>
        <w:tab w:val="left" w:pos="1440"/>
      </w:tabs>
      <w:ind w:left="1440" w:hanging="1440"/>
      <w:jc w:val="both"/>
    </w:pPr>
    <w:rPr>
      <w:b/>
      <w:sz w:val="20"/>
      <w:szCs w:val="24"/>
      <w:lang w:eastAsia="en-US"/>
    </w:rPr>
  </w:style>
  <w:style w:type="paragraph" w:customStyle="1" w:styleId="rdo">
    <w:name w:val="źródło"/>
    <w:basedOn w:val="Normalny"/>
    <w:autoRedefine/>
    <w:pPr>
      <w:tabs>
        <w:tab w:val="left" w:pos="284"/>
      </w:tabs>
      <w:spacing w:beforeLines="40" w:before="96"/>
      <w:ind w:left="284" w:hanging="284"/>
      <w:jc w:val="both"/>
    </w:pPr>
    <w:rPr>
      <w:rFonts w:ascii="Arial" w:hAnsi="Arial" w:cs="Arial"/>
      <w:sz w:val="22"/>
      <w:szCs w:val="22"/>
      <w:lang w:eastAsia="en-US"/>
    </w:rPr>
  </w:style>
  <w:style w:type="paragraph" w:customStyle="1" w:styleId="listawypunktowatabela">
    <w:name w:val="lista wypunktowań tabela"/>
    <w:basedOn w:val="listawypunktowa"/>
    <w:pPr>
      <w:numPr>
        <w:numId w:val="9"/>
      </w:numPr>
    </w:pPr>
    <w:rPr>
      <w:sz w:val="20"/>
    </w:rPr>
  </w:style>
  <w:style w:type="paragraph" w:customStyle="1" w:styleId="Boldowanie">
    <w:name w:val="Boldowanie"/>
    <w:basedOn w:val="Normalny"/>
    <w:autoRedefine/>
    <w:pPr>
      <w:jc w:val="both"/>
    </w:pPr>
    <w:rPr>
      <w:b/>
      <w:szCs w:val="24"/>
      <w:lang w:eastAsia="en-US"/>
    </w:rPr>
  </w:style>
  <w:style w:type="paragraph" w:customStyle="1" w:styleId="normalnywciety">
    <w:name w:val="normalny wciety"/>
    <w:basedOn w:val="Normalny"/>
    <w:pPr>
      <w:tabs>
        <w:tab w:val="left" w:pos="357"/>
      </w:tabs>
      <w:ind w:left="357"/>
      <w:jc w:val="both"/>
    </w:pPr>
    <w:rPr>
      <w:szCs w:val="24"/>
      <w:lang w:eastAsia="en-US"/>
    </w:rPr>
  </w:style>
  <w:style w:type="paragraph" w:customStyle="1" w:styleId="listawypunktowan">
    <w:name w:val="lista wypunktowan"/>
    <w:basedOn w:val="listawypunktowa"/>
    <w:pPr>
      <w:numPr>
        <w:numId w:val="10"/>
      </w:numPr>
      <w:tabs>
        <w:tab w:val="left" w:pos="284"/>
      </w:tabs>
    </w:pPr>
  </w:style>
  <w:style w:type="paragraph" w:customStyle="1" w:styleId="2listawypunktowan">
    <w:name w:val="2 lista wypunktowan"/>
    <w:basedOn w:val="listawypunktowa"/>
    <w:autoRedefine/>
  </w:style>
  <w:style w:type="paragraph" w:customStyle="1" w:styleId="Podkrelenie">
    <w:name w:val="Podkreślenie"/>
    <w:basedOn w:val="Normalny"/>
    <w:autoRedefine/>
    <w:pPr>
      <w:jc w:val="both"/>
    </w:pPr>
    <w:rPr>
      <w:b/>
      <w:szCs w:val="24"/>
      <w:u w:val="single"/>
      <w:lang w:eastAsia="en-US"/>
    </w:rPr>
  </w:style>
  <w:style w:type="paragraph" w:customStyle="1" w:styleId="Normal1">
    <w:name w:val="Normal1"/>
    <w:basedOn w:val="Normalny"/>
    <w:pPr>
      <w:widowControl w:val="0"/>
      <w:suppressAutoHyphens/>
      <w:overflowPunct w:val="0"/>
      <w:autoSpaceDE w:val="0"/>
      <w:autoSpaceDN w:val="0"/>
      <w:adjustRightInd w:val="0"/>
      <w:jc w:val="both"/>
      <w:textAlignment w:val="baseline"/>
    </w:pPr>
    <w:rPr>
      <w:sz w:val="20"/>
    </w:rPr>
  </w:style>
  <w:style w:type="paragraph" w:customStyle="1" w:styleId="Nagwek0">
    <w:name w:val="Nag?ówek"/>
    <w:basedOn w:val="Normalny"/>
    <w:next w:val="Tekstpodstawowy"/>
    <w:pPr>
      <w:keepNext/>
      <w:widowControl w:val="0"/>
      <w:tabs>
        <w:tab w:val="center" w:pos="4536"/>
        <w:tab w:val="right" w:pos="9072"/>
      </w:tabs>
      <w:suppressAutoHyphens/>
      <w:overflowPunct w:val="0"/>
      <w:autoSpaceDE w:val="0"/>
      <w:autoSpaceDN w:val="0"/>
      <w:adjustRightInd w:val="0"/>
      <w:spacing w:before="240" w:after="120"/>
      <w:textAlignment w:val="baseline"/>
    </w:pPr>
    <w:rPr>
      <w:rFonts w:ascii="Arial" w:hAnsi="Arial"/>
      <w:sz w:val="28"/>
      <w:lang w:val="en-US"/>
    </w:rPr>
  </w:style>
  <w:style w:type="paragraph" w:styleId="Tekstpodstawowywcity2">
    <w:name w:val="Body Text Indent 2"/>
    <w:basedOn w:val="Normalny"/>
    <w:pPr>
      <w:spacing w:after="120" w:line="480" w:lineRule="auto"/>
      <w:ind w:left="283"/>
    </w:pPr>
  </w:style>
  <w:style w:type="character" w:styleId="UyteHipercze">
    <w:name w:val="FollowedHyperlink"/>
    <w:rPr>
      <w:color w:val="800080"/>
      <w:u w:val="single"/>
    </w:rPr>
  </w:style>
  <w:style w:type="paragraph" w:customStyle="1" w:styleId="StyleHeading3JustifiedAfter3pt">
    <w:name w:val="Style Heading 3 + Justified After:  3 pt"/>
    <w:basedOn w:val="Nagwek3"/>
    <w:pPr>
      <w:widowControl w:val="0"/>
      <w:numPr>
        <w:ilvl w:val="0"/>
        <w:numId w:val="0"/>
      </w:numPr>
      <w:tabs>
        <w:tab w:val="num" w:pos="624"/>
      </w:tabs>
      <w:suppressAutoHyphens/>
      <w:autoSpaceDE w:val="0"/>
      <w:ind w:left="720" w:hanging="720"/>
      <w:jc w:val="both"/>
    </w:pPr>
    <w:rPr>
      <w:b/>
      <w:bCs/>
    </w:rPr>
  </w:style>
  <w:style w:type="paragraph" w:customStyle="1" w:styleId="Nagwektabel0">
    <w:name w:val="Nagłówek tabel"/>
    <w:basedOn w:val="Normalny"/>
    <w:pPr>
      <w:tabs>
        <w:tab w:val="left" w:pos="1134"/>
      </w:tabs>
      <w:ind w:left="1134" w:hanging="1134"/>
      <w:jc w:val="both"/>
    </w:pPr>
    <w:rPr>
      <w:b/>
      <w:sz w:val="20"/>
    </w:rPr>
  </w:style>
  <w:style w:type="paragraph" w:customStyle="1" w:styleId="rdo0">
    <w:name w:val="Żródło"/>
    <w:basedOn w:val="Normalny"/>
    <w:pPr>
      <w:tabs>
        <w:tab w:val="left" w:pos="851"/>
      </w:tabs>
      <w:ind w:left="851" w:hanging="851"/>
      <w:jc w:val="both"/>
    </w:pPr>
    <w:rPr>
      <w:i/>
      <w:sz w:val="20"/>
    </w:rPr>
  </w:style>
  <w:style w:type="paragraph" w:customStyle="1" w:styleId="1listawypunktowa1">
    <w:name w:val="1 lista wypunktowań 1"/>
    <w:basedOn w:val="Normalny"/>
    <w:pPr>
      <w:jc w:val="both"/>
    </w:pPr>
    <w:rPr>
      <w:szCs w:val="24"/>
    </w:rPr>
  </w:style>
  <w:style w:type="paragraph" w:customStyle="1" w:styleId="normalnypodkrelenie">
    <w:name w:val="normalny podkreślenie"/>
    <w:basedOn w:val="Normalny"/>
    <w:pPr>
      <w:spacing w:before="60" w:after="60"/>
      <w:jc w:val="both"/>
    </w:pPr>
    <w:rPr>
      <w:b/>
      <w:szCs w:val="24"/>
      <w:u w:val="single"/>
    </w:rPr>
  </w:style>
  <w:style w:type="paragraph" w:customStyle="1" w:styleId="Normalnybold">
    <w:name w:val="Normalny bold"/>
    <w:basedOn w:val="Normalny"/>
    <w:pPr>
      <w:jc w:val="both"/>
    </w:pPr>
    <w:rPr>
      <w:b/>
      <w:szCs w:val="24"/>
    </w:rPr>
  </w:style>
  <w:style w:type="paragraph" w:customStyle="1" w:styleId="przypis">
    <w:name w:val="przypis"/>
    <w:basedOn w:val="rdo0"/>
    <w:pPr>
      <w:tabs>
        <w:tab w:val="clear" w:pos="851"/>
        <w:tab w:val="left" w:pos="397"/>
      </w:tabs>
      <w:ind w:left="397" w:hanging="397"/>
    </w:pPr>
  </w:style>
  <w:style w:type="paragraph" w:customStyle="1" w:styleId="2listawypunktowa2">
    <w:name w:val="2 lista wypunktowań 2"/>
    <w:basedOn w:val="1listawypunktowa1"/>
    <w:autoRedefine/>
    <w:pPr>
      <w:tabs>
        <w:tab w:val="left" w:pos="794"/>
      </w:tabs>
    </w:pPr>
  </w:style>
  <w:style w:type="paragraph" w:customStyle="1" w:styleId="Normalnypodkreleniebezpogrubienia">
    <w:name w:val="Normalny podkrelenie bez pogrubienia"/>
    <w:basedOn w:val="normalnypodkrelenie"/>
    <w:rPr>
      <w:b w:val="0"/>
    </w:rPr>
  </w:style>
  <w:style w:type="paragraph" w:customStyle="1" w:styleId="textheadline">
    <w:name w:val="textheadline"/>
    <w:basedOn w:val="Normalny"/>
    <w:pPr>
      <w:spacing w:before="100" w:beforeAutospacing="1" w:after="100" w:afterAutospacing="1" w:line="270" w:lineRule="atLeast"/>
    </w:pPr>
    <w:rPr>
      <w:rFonts w:ascii="Verdana" w:hAnsi="Verdana"/>
      <w:b/>
      <w:bCs/>
      <w:i/>
      <w:iCs/>
      <w:color w:val="000000"/>
      <w:sz w:val="21"/>
      <w:szCs w:val="21"/>
    </w:rPr>
  </w:style>
  <w:style w:type="character" w:styleId="Odwoaniedokomentarza">
    <w:name w:val="annotation reference"/>
    <w:uiPriority w:val="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Pr>
      <w:sz w:val="20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Uwydatnienie">
    <w:name w:val="Emphasis"/>
    <w:qFormat/>
    <w:rPr>
      <w:i/>
      <w:iCs/>
    </w:rPr>
  </w:style>
  <w:style w:type="character" w:styleId="Pogrubienie">
    <w:name w:val="Strong"/>
    <w:qFormat/>
    <w:rPr>
      <w:b/>
      <w:bCs/>
    </w:rPr>
  </w:style>
  <w:style w:type="paragraph" w:customStyle="1" w:styleId="Zwyky">
    <w:name w:val="Zwykły"/>
    <w:basedOn w:val="Normalny"/>
    <w:pPr>
      <w:spacing w:line="320" w:lineRule="atLeast"/>
    </w:p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paragraph" w:styleId="Legenda">
    <w:name w:val="caption"/>
    <w:basedOn w:val="Normalny"/>
    <w:next w:val="Normalny"/>
    <w:qFormat/>
    <w:pPr>
      <w:keepNext/>
      <w:spacing w:after="120" w:line="320" w:lineRule="atLeast"/>
    </w:pPr>
  </w:style>
  <w:style w:type="paragraph" w:styleId="Tekstprzypisukocowego">
    <w:name w:val="endnote text"/>
    <w:basedOn w:val="Normalny"/>
    <w:semiHidden/>
    <w:rPr>
      <w:sz w:val="20"/>
    </w:rPr>
  </w:style>
  <w:style w:type="character" w:styleId="Odwoanieprzypisukocowego">
    <w:name w:val="endnote reference"/>
    <w:semiHidden/>
    <w:rPr>
      <w:vertAlign w:val="superscript"/>
    </w:rPr>
  </w:style>
  <w:style w:type="paragraph" w:styleId="Data">
    <w:name w:val="Date"/>
    <w:basedOn w:val="Normalny"/>
    <w:next w:val="Normalny"/>
    <w:rPr>
      <w:szCs w:val="24"/>
    </w:rPr>
  </w:style>
  <w:style w:type="paragraph" w:styleId="Tytu">
    <w:name w:val="Title"/>
    <w:basedOn w:val="Normalny"/>
    <w:qFormat/>
    <w:pPr>
      <w:jc w:val="center"/>
    </w:pPr>
    <w:rPr>
      <w:b/>
      <w:bCs/>
      <w:sz w:val="28"/>
    </w:rPr>
  </w:style>
  <w:style w:type="paragraph" w:styleId="Tekstblokowy">
    <w:name w:val="Block Text"/>
    <w:basedOn w:val="Normalny"/>
    <w:pPr>
      <w:spacing w:line="360" w:lineRule="auto"/>
      <w:ind w:left="3540" w:right="-6" w:hanging="2832"/>
    </w:pPr>
    <w:rPr>
      <w:szCs w:val="24"/>
    </w:rPr>
  </w:style>
  <w:style w:type="paragraph" w:customStyle="1" w:styleId="Wypunktowanie">
    <w:name w:val="Wypunktowanie"/>
    <w:basedOn w:val="Listanumerowana"/>
    <w:pPr>
      <w:numPr>
        <w:numId w:val="12"/>
      </w:numPr>
    </w:pPr>
    <w:rPr>
      <w:spacing w:val="20"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Listanumerowana">
    <w:name w:val="List Number"/>
    <w:basedOn w:val="Normalny"/>
    <w:rPr>
      <w:sz w:val="28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565E18"/>
    <w:pPr>
      <w:ind w:left="708"/>
    </w:pPr>
    <w:rPr>
      <w:szCs w:val="24"/>
    </w:rPr>
  </w:style>
  <w:style w:type="character" w:customStyle="1" w:styleId="TekstkomentarzaZnak">
    <w:name w:val="Tekst komentarza Znak"/>
    <w:link w:val="Tekstkomentarza"/>
    <w:uiPriority w:val="99"/>
    <w:rsid w:val="005834DF"/>
  </w:style>
  <w:style w:type="table" w:styleId="Tabela-Siatka">
    <w:name w:val="Table Grid"/>
    <w:basedOn w:val="Standardowy"/>
    <w:rsid w:val="00AD71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elp">
    <w:name w:val="cel_p"/>
    <w:basedOn w:val="Normalny"/>
    <w:rsid w:val="0020449A"/>
    <w:pPr>
      <w:spacing w:after="15"/>
      <w:ind w:left="15" w:right="15"/>
      <w:jc w:val="both"/>
      <w:textAlignment w:val="top"/>
    </w:pPr>
    <w:rPr>
      <w:szCs w:val="24"/>
    </w:rPr>
  </w:style>
  <w:style w:type="character" w:customStyle="1" w:styleId="h11">
    <w:name w:val="h11"/>
    <w:basedOn w:val="Domylnaczcionkaakapitu"/>
    <w:rsid w:val="0020449A"/>
    <w:rPr>
      <w:rFonts w:ascii="Verdana" w:hAnsi="Verdana" w:hint="default"/>
      <w:b/>
      <w:bCs/>
      <w:i w:val="0"/>
      <w:iCs w:val="0"/>
      <w:sz w:val="23"/>
      <w:szCs w:val="23"/>
    </w:rPr>
  </w:style>
  <w:style w:type="paragraph" w:styleId="Poprawka">
    <w:name w:val="Revision"/>
    <w:hidden/>
    <w:uiPriority w:val="99"/>
    <w:semiHidden/>
    <w:rsid w:val="0020449A"/>
    <w:rPr>
      <w:sz w:val="24"/>
    </w:rPr>
  </w:style>
  <w:style w:type="paragraph" w:customStyle="1" w:styleId="Nagwek10">
    <w:name w:val="Nagłówek1"/>
    <w:basedOn w:val="Normalny"/>
    <w:rsid w:val="00664C3D"/>
    <w:pPr>
      <w:widowControl w:val="0"/>
      <w:tabs>
        <w:tab w:val="center" w:pos="4536"/>
        <w:tab w:val="right" w:pos="9072"/>
      </w:tabs>
      <w:suppressAutoHyphens/>
    </w:pPr>
    <w:rPr>
      <w:rFonts w:ascii="Arial" w:eastAsia="Arial" w:hAnsi="Arial" w:cs="Arial"/>
      <w:b/>
      <w:bCs/>
      <w:sz w:val="32"/>
      <w:szCs w:val="32"/>
      <w:lang w:bidi="pl-PL"/>
    </w:rPr>
  </w:style>
  <w:style w:type="character" w:customStyle="1" w:styleId="StopkaZnak">
    <w:name w:val="Stopka Znak"/>
    <w:basedOn w:val="Domylnaczcionkaakapitu"/>
    <w:link w:val="Stopka"/>
    <w:uiPriority w:val="99"/>
    <w:rsid w:val="00664C3D"/>
    <w:rPr>
      <w:sz w:val="24"/>
    </w:rPr>
  </w:style>
  <w:style w:type="paragraph" w:customStyle="1" w:styleId="Stopka1">
    <w:name w:val="Stopka1"/>
    <w:basedOn w:val="Normalny"/>
    <w:rsid w:val="00664C3D"/>
    <w:pPr>
      <w:widowControl w:val="0"/>
      <w:tabs>
        <w:tab w:val="center" w:pos="4536"/>
        <w:tab w:val="right" w:pos="9072"/>
      </w:tabs>
      <w:suppressAutoHyphens/>
    </w:pPr>
    <w:rPr>
      <w:szCs w:val="24"/>
      <w:lang w:bidi="pl-PL"/>
    </w:rPr>
  </w:style>
  <w:style w:type="paragraph" w:customStyle="1" w:styleId="StylaciskiTekstpodstawowyCalibriWyjustowany">
    <w:name w:val="Styl (Łaciński) +Tekst podstawowy (Calibri) Wyjustowany"/>
    <w:basedOn w:val="Normalny"/>
    <w:next w:val="Normalny"/>
    <w:rsid w:val="00BF3318"/>
    <w:pPr>
      <w:jc w:val="both"/>
    </w:pPr>
    <w:rPr>
      <w:rFonts w:asciiTheme="minorHAnsi" w:hAnsiTheme="minorHAnsi"/>
    </w:rPr>
  </w:style>
  <w:style w:type="character" w:customStyle="1" w:styleId="AkapitzlistZnak">
    <w:name w:val="Akapit z listą Znak"/>
    <w:link w:val="Akapitzlist"/>
    <w:uiPriority w:val="34"/>
    <w:locked/>
    <w:rsid w:val="009F2C67"/>
    <w:rPr>
      <w:sz w:val="24"/>
      <w:szCs w:val="24"/>
    </w:rPr>
  </w:style>
  <w:style w:type="paragraph" w:customStyle="1" w:styleId="StyleHeading2Left003cmHanging102cmBefore6pt">
    <w:name w:val="Style Heading 2 + Left:  003 cm Hanging:  102 cm Before:  6 pt..."/>
    <w:basedOn w:val="Normalny"/>
    <w:rsid w:val="002E545A"/>
    <w:pPr>
      <w:numPr>
        <w:ilvl w:val="1"/>
        <w:numId w:val="37"/>
      </w:numPr>
      <w:spacing w:before="120" w:after="120"/>
    </w:pPr>
    <w:rPr>
      <w:rFonts w:ascii="Arial" w:hAnsi="Arial" w:cs="Arial"/>
      <w:b/>
      <w:bCs/>
      <w:noProof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7989F2-D27B-4DA2-87A6-05FE29DF5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3726</Words>
  <Characters>22358</Characters>
  <Application>Microsoft Office Word</Application>
  <DocSecurity>0</DocSecurity>
  <Lines>186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</vt:lpstr>
    </vt:vector>
  </TitlesOfParts>
  <Company>r</Company>
  <LinksUpToDate>false</LinksUpToDate>
  <CharactersWithSpaces>26032</CharactersWithSpaces>
  <SharedDoc>false</SharedDoc>
  <HLinks>
    <vt:vector size="18" baseType="variant">
      <vt:variant>
        <vt:i4>5832786</vt:i4>
      </vt:variant>
      <vt:variant>
        <vt:i4>804</vt:i4>
      </vt:variant>
      <vt:variant>
        <vt:i4>0</vt:i4>
      </vt:variant>
      <vt:variant>
        <vt:i4>5</vt:i4>
      </vt:variant>
      <vt:variant>
        <vt:lpwstr>http://www.telwin.com.pl/</vt:lpwstr>
      </vt:variant>
      <vt:variant>
        <vt:lpwstr/>
      </vt:variant>
      <vt:variant>
        <vt:i4>1376319</vt:i4>
      </vt:variant>
      <vt:variant>
        <vt:i4>801</vt:i4>
      </vt:variant>
      <vt:variant>
        <vt:i4>0</vt:i4>
      </vt:variant>
      <vt:variant>
        <vt:i4>5</vt:i4>
      </vt:variant>
      <vt:variant>
        <vt:lpwstr/>
      </vt:variant>
      <vt:variant>
        <vt:lpwstr>_Toc93766473</vt:lpwstr>
      </vt:variant>
      <vt:variant>
        <vt:i4>1376319</vt:i4>
      </vt:variant>
      <vt:variant>
        <vt:i4>798</vt:i4>
      </vt:variant>
      <vt:variant>
        <vt:i4>0</vt:i4>
      </vt:variant>
      <vt:variant>
        <vt:i4>5</vt:i4>
      </vt:variant>
      <vt:variant>
        <vt:lpwstr/>
      </vt:variant>
      <vt:variant>
        <vt:lpwstr>_Toc93766473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</dc:title>
  <dc:creator>r</dc:creator>
  <cp:lastModifiedBy>Tomasz Kafel</cp:lastModifiedBy>
  <cp:revision>2</cp:revision>
  <cp:lastPrinted>2014-03-21T06:55:00Z</cp:lastPrinted>
  <dcterms:created xsi:type="dcterms:W3CDTF">2017-03-01T11:52:00Z</dcterms:created>
  <dcterms:modified xsi:type="dcterms:W3CDTF">2017-03-01T11:52:00Z</dcterms:modified>
</cp:coreProperties>
</file>